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D05" w:rsidRPr="008F256C" w:rsidRDefault="00624D62">
      <w:pPr>
        <w:pStyle w:val="10"/>
        <w:jc w:val="both"/>
        <w:rPr>
          <w:rFonts w:ascii="Times New Roman" w:eastAsia="Times New Roman" w:hAnsi="Times New Roman" w:cs="Times New Roman"/>
          <w:b/>
          <w:sz w:val="24"/>
          <w:szCs w:val="24"/>
        </w:rPr>
      </w:pPr>
      <w:r w:rsidRPr="008F256C">
        <w:rPr>
          <w:rFonts w:ascii="Times New Roman" w:eastAsia="Times New Roman" w:hAnsi="Times New Roman" w:cs="Times New Roman"/>
          <w:b/>
          <w:sz w:val="24"/>
          <w:szCs w:val="24"/>
        </w:rPr>
        <w:t>РЕЙТИНГ ОРГАНИЗАЦИЙ</w:t>
      </w:r>
    </w:p>
    <w:p w:rsidR="00DD3D05" w:rsidRPr="008F256C" w:rsidRDefault="00DD3D05">
      <w:pPr>
        <w:pStyle w:val="10"/>
        <w:jc w:val="both"/>
        <w:rPr>
          <w:rFonts w:ascii="Times New Roman" w:eastAsia="Times New Roman" w:hAnsi="Times New Roman" w:cs="Times New Roman"/>
          <w:sz w:val="24"/>
          <w:szCs w:val="24"/>
        </w:rPr>
      </w:pPr>
    </w:p>
    <w:tbl>
      <w:tblPr>
        <w:tblStyle w:val="a5"/>
        <w:tblW w:w="1038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075"/>
        <w:gridCol w:w="1305"/>
      </w:tblGrid>
      <w:tr w:rsidR="008F256C" w:rsidRPr="008F256C">
        <w:trPr>
          <w:trHeight w:val="1200"/>
        </w:trPr>
        <w:tc>
          <w:tcPr>
            <w:tcW w:w="907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pBdr>
                <w:top w:val="nil"/>
                <w:left w:val="nil"/>
                <w:bottom w:val="nil"/>
                <w:right w:val="nil"/>
                <w:between w:val="nil"/>
              </w:pBdr>
              <w:spacing w:line="240" w:lineRule="auto"/>
              <w:jc w:val="both"/>
              <w:rPr>
                <w:rFonts w:ascii="Times New Roman" w:eastAsia="Times New Roman" w:hAnsi="Times New Roman" w:cs="Times New Roman"/>
                <w:color w:val="FFFFFF"/>
                <w:sz w:val="24"/>
                <w:szCs w:val="24"/>
              </w:rPr>
            </w:pPr>
            <w:r w:rsidRPr="008F256C">
              <w:rPr>
                <w:rFonts w:ascii="Times New Roman" w:eastAsia="Times New Roman" w:hAnsi="Times New Roman" w:cs="Times New Roman"/>
                <w:color w:val="FFFFFF"/>
                <w:sz w:val="24"/>
                <w:szCs w:val="24"/>
              </w:rPr>
              <w:t>0,4444444444</w:t>
            </w:r>
          </w:p>
        </w:tc>
        <w:tc>
          <w:tcPr>
            <w:tcW w:w="1305" w:type="dxa"/>
            <w:tcBorders>
              <w:top w:val="single" w:sz="6" w:space="0" w:color="B7B7B7"/>
              <w:left w:val="single" w:sz="6" w:space="0" w:color="CCCCCC"/>
              <w:bottom w:val="single" w:sz="6" w:space="0" w:color="B7B7B7"/>
              <w:right w:val="single" w:sz="6" w:space="0" w:color="B7B7B7"/>
            </w:tcBorders>
            <w:tcMar>
              <w:top w:w="40" w:type="dxa"/>
              <w:left w:w="40" w:type="dxa"/>
              <w:bottom w:w="40" w:type="dxa"/>
              <w:right w:w="40" w:type="dxa"/>
            </w:tcMar>
          </w:tcPr>
          <w:p w:rsidR="008F256C" w:rsidRPr="008F256C" w:rsidRDefault="008F256C">
            <w:pPr>
              <w:pStyle w:val="10"/>
              <w:pBdr>
                <w:top w:val="nil"/>
                <w:left w:val="nil"/>
                <w:bottom w:val="nil"/>
                <w:right w:val="nil"/>
                <w:between w:val="nil"/>
              </w:pBdr>
              <w:spacing w:line="240" w:lineRule="auto"/>
              <w:jc w:val="both"/>
              <w:rPr>
                <w:rFonts w:ascii="Times New Roman" w:eastAsia="Times New Roman" w:hAnsi="Times New Roman" w:cs="Times New Roman"/>
                <w:sz w:val="24"/>
                <w:szCs w:val="24"/>
              </w:rPr>
            </w:pPr>
            <w:proofErr w:type="spellStart"/>
            <w:r w:rsidRPr="008F256C">
              <w:rPr>
                <w:rFonts w:ascii="Times New Roman" w:eastAsia="Times New Roman" w:hAnsi="Times New Roman" w:cs="Times New Roman"/>
                <w:sz w:val="24"/>
                <w:szCs w:val="24"/>
              </w:rPr>
              <w:t>Sn</w:t>
            </w:r>
            <w:proofErr w:type="spellEnd"/>
            <w:r w:rsidRPr="008F256C">
              <w:rPr>
                <w:rFonts w:ascii="Times New Roman" w:eastAsia="Times New Roman" w:hAnsi="Times New Roman" w:cs="Times New Roman"/>
                <w:sz w:val="24"/>
                <w:szCs w:val="24"/>
              </w:rPr>
              <w:t xml:space="preserve"> - Показатель оценки качества по организации социальной сферы, в отношении которой проведена независимая оценка качества</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дошкольное образовательное учреждение «Детский сад №12» города Сосновый Бор</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92,56</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образовательное учреждение дополнительного образования «Дом детского творчества»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92,14</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образовательное учреждение дополнительного образования «Центр развития творчества»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91,84</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 с углубленным изучением английского языка»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91,64</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дошкольное образовательное учреждение «Детский сад №18»</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91,62</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6»</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89,28</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образовательное учреждение дополнительного образования «Детско-юношеская спортивная школа»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89,06</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88,98</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дошкольное образовательное учреждение «Детский сад №4» города Сосновый Бор</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88,80</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дошкольное образовательное учреждение «Детский сад №3» города Сосновый Бор</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88,00</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образовательное учреждение дополнительного образования «Дом детского и юношеского туризма и экскурсий «</w:t>
            </w:r>
            <w:proofErr w:type="spellStart"/>
            <w:r w:rsidRPr="008F256C">
              <w:rPr>
                <w:rFonts w:ascii="Times New Roman" w:hAnsi="Times New Roman" w:cs="Times New Roman"/>
                <w:sz w:val="24"/>
                <w:szCs w:val="24"/>
              </w:rPr>
              <w:t>Ювента</w:t>
            </w:r>
            <w:proofErr w:type="spellEnd"/>
            <w:r w:rsidRPr="008F256C">
              <w:rPr>
                <w:rFonts w:ascii="Times New Roman" w:hAnsi="Times New Roman" w:cs="Times New Roman"/>
                <w:sz w:val="24"/>
                <w:szCs w:val="24"/>
              </w:rPr>
              <w:t>»</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87,14</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 xml:space="preserve">Муниципальное автономное образовательное учреждение дополнительного </w:t>
            </w:r>
            <w:proofErr w:type="spellStart"/>
            <w:proofErr w:type="gramStart"/>
            <w:r w:rsidRPr="008F256C">
              <w:rPr>
                <w:rFonts w:ascii="Times New Roman" w:hAnsi="Times New Roman" w:cs="Times New Roman"/>
                <w:sz w:val="24"/>
                <w:szCs w:val="24"/>
              </w:rPr>
              <w:t>образования«</w:t>
            </w:r>
            <w:proofErr w:type="gramEnd"/>
            <w:r w:rsidRPr="008F256C">
              <w:rPr>
                <w:rFonts w:ascii="Times New Roman" w:hAnsi="Times New Roman" w:cs="Times New Roman"/>
                <w:sz w:val="24"/>
                <w:szCs w:val="24"/>
              </w:rPr>
              <w:t>Центр</w:t>
            </w:r>
            <w:proofErr w:type="spellEnd"/>
            <w:r w:rsidRPr="008F256C">
              <w:rPr>
                <w:rFonts w:ascii="Times New Roman" w:hAnsi="Times New Roman" w:cs="Times New Roman"/>
                <w:sz w:val="24"/>
                <w:szCs w:val="24"/>
              </w:rPr>
              <w:t xml:space="preserve"> информационных технологий»</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86,74</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общеобразовательное учреждение «Лицей № 8»</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86,20</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дошкольное образовательное учреждение «Центр развития ребенка № 15» города Сосновый Бор</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85,84</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lastRenderedPageBreak/>
              <w:t>Муниципальное бюджетное общеобразовательное учреждение «Средняя общеобразовательная школа № 3»</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85,70</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4»</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85,46</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общеобразовательное учреждение «Гимназия № 5»</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84,72</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7»</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84,20</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дошкольное образовательное учреждение «Детский сад №6» города Сосновый Бор</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84,14</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дошкольное образовательное учреждение «Детский сад №8» города Сосновый Бор</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84,08</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дошкольное образовательное учреждение «Детский сад №7» города Сосновый Бор</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83,00</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дошкольное образовательное учреждение «Центр развития ребенка № 19» города Сосновый Бор</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82,72</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9 имени В.И. Некрасова»</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82,12</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дошкольное образовательное учреждение «Центр развития ребенка № 2» города Сосновый Бор</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81,20</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дошкольное образовательное учреждение «Детский сад №5» города Сосновый Бор</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80,08</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дошкольное образовательное учреждение «Детский сад №11» города Сосновый Бор</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80,00</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дошкольное образовательное учреждение «Детский сад №1» города Сосновый Бор</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78,50</w:t>
            </w:r>
          </w:p>
        </w:tc>
      </w:tr>
      <w:tr w:rsidR="008F256C" w:rsidRPr="008F256C">
        <w:trPr>
          <w:trHeight w:val="300"/>
        </w:trPr>
        <w:tc>
          <w:tcPr>
            <w:tcW w:w="9075" w:type="dxa"/>
            <w:tcBorders>
              <w:top w:val="single" w:sz="6" w:space="0" w:color="CCCCCC"/>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rPr>
                <w:rFonts w:ascii="Times New Roman" w:hAnsi="Times New Roman" w:cs="Times New Roman"/>
                <w:sz w:val="24"/>
                <w:szCs w:val="24"/>
              </w:rPr>
            </w:pPr>
            <w:r w:rsidRPr="008F256C">
              <w:rPr>
                <w:rFonts w:ascii="Times New Roman" w:hAnsi="Times New Roman" w:cs="Times New Roman"/>
                <w:sz w:val="24"/>
                <w:szCs w:val="24"/>
              </w:rPr>
              <w:t>Муниципальное бюджетное дошкольное образовательное учреждение «Детский сад №9» города Сосновый Бор</w:t>
            </w:r>
          </w:p>
        </w:tc>
        <w:tc>
          <w:tcPr>
            <w:tcW w:w="1305" w:type="dxa"/>
            <w:tcBorders>
              <w:top w:val="single" w:sz="6" w:space="0" w:color="CCCCCC"/>
              <w:left w:val="single" w:sz="6" w:space="0" w:color="CCCCCC"/>
              <w:bottom w:val="single" w:sz="6" w:space="0" w:color="B7B7B7"/>
              <w:right w:val="single" w:sz="6" w:space="0" w:color="B7B7B7"/>
            </w:tcBorders>
            <w:shd w:val="clear" w:color="auto" w:fill="auto"/>
            <w:tcMar>
              <w:top w:w="40" w:type="dxa"/>
              <w:left w:w="40" w:type="dxa"/>
              <w:bottom w:w="40" w:type="dxa"/>
              <w:right w:w="40" w:type="dxa"/>
            </w:tcMar>
          </w:tcPr>
          <w:p w:rsidR="008F256C" w:rsidRPr="008F256C" w:rsidRDefault="008F256C">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78,00</w:t>
            </w:r>
          </w:p>
        </w:tc>
      </w:tr>
    </w:tbl>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 </w:t>
      </w:r>
      <w:r w:rsidRPr="008F256C">
        <w:rPr>
          <w:rFonts w:ascii="Times New Roman" w:hAnsi="Times New Roman" w:cs="Times New Roman"/>
          <w:sz w:val="24"/>
          <w:szCs w:val="24"/>
        </w:rPr>
        <w:br w:type="page"/>
      </w:r>
    </w:p>
    <w:p w:rsidR="00DD3D05" w:rsidRPr="008F256C" w:rsidRDefault="00624D62">
      <w:pPr>
        <w:pStyle w:val="10"/>
        <w:jc w:val="both"/>
        <w:rPr>
          <w:rFonts w:ascii="Times New Roman" w:eastAsia="Times New Roman" w:hAnsi="Times New Roman" w:cs="Times New Roman"/>
          <w:b/>
          <w:sz w:val="24"/>
          <w:szCs w:val="24"/>
        </w:rPr>
      </w:pPr>
      <w:r w:rsidRPr="008F256C">
        <w:rPr>
          <w:rFonts w:ascii="Times New Roman" w:eastAsia="Times New Roman" w:hAnsi="Times New Roman" w:cs="Times New Roman"/>
          <w:b/>
          <w:sz w:val="24"/>
          <w:szCs w:val="24"/>
        </w:rPr>
        <w:lastRenderedPageBreak/>
        <w:t>ВЫВОДЫ И РЕКОМЕНДАЦИИ ПО РЕЗУЛЬТАТАМ СБОРА, ОБОБЩЕНИЯ И АНАЛИЗА ИНФОРМАЦИИ</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b/>
          <w:sz w:val="24"/>
          <w:szCs w:val="24"/>
        </w:rPr>
      </w:pPr>
      <w:r w:rsidRPr="008F256C">
        <w:rPr>
          <w:rFonts w:ascii="Times New Roman" w:eastAsia="Times New Roman" w:hAnsi="Times New Roman" w:cs="Times New Roman"/>
          <w:b/>
          <w:sz w:val="24"/>
          <w:szCs w:val="24"/>
        </w:rPr>
        <w:t>1) РЕЗУЛЬТАТЫ СБОРА, ОБОБЩЕНИЯ И АНАЛИЗА ИНФОРМАЦИИ</w:t>
      </w:r>
    </w:p>
    <w:p w:rsidR="00DD3D05" w:rsidRPr="008F256C" w:rsidRDefault="00624D62">
      <w:pPr>
        <w:pStyle w:val="10"/>
        <w:jc w:val="both"/>
        <w:rPr>
          <w:rFonts w:ascii="Times New Roman" w:eastAsia="Times New Roman" w:hAnsi="Times New Roman" w:cs="Times New Roman"/>
          <w:b/>
          <w:sz w:val="24"/>
          <w:szCs w:val="24"/>
        </w:rPr>
      </w:pPr>
      <w:r w:rsidRPr="008F256C">
        <w:rPr>
          <w:rFonts w:ascii="Times New Roman" w:eastAsia="Times New Roman" w:hAnsi="Times New Roman" w:cs="Times New Roman"/>
          <w:b/>
          <w:sz w:val="24"/>
          <w:szCs w:val="24"/>
        </w:rPr>
        <w:t xml:space="preserve"> О НАЛИЧИИ В ОРГАНИЗАЦИЯХ КОМФОРТНЫХ УСЛОВИЙ ОКАЗАНИЯ УСЛУГ </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По результатам проведенной процедуры изучены условия оказания услуг. Необходимо отметить, что в организациях не в полном объеме обеспечены комфортные условия оказания услуг. Необходимо обеспечить следующие условия:</w:t>
      </w:r>
    </w:p>
    <w:p w:rsidR="00DD3D05" w:rsidRPr="008F256C" w:rsidRDefault="00DD3D05">
      <w:pPr>
        <w:pStyle w:val="10"/>
        <w:jc w:val="both"/>
        <w:rPr>
          <w:rFonts w:ascii="Times New Roman" w:eastAsia="Times New Roman" w:hAnsi="Times New Roman" w:cs="Times New Roman"/>
          <w:sz w:val="24"/>
          <w:szCs w:val="24"/>
        </w:rPr>
      </w:pPr>
    </w:p>
    <w:tbl>
      <w:tblPr>
        <w:tblStyle w:val="a6"/>
        <w:tblW w:w="103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340"/>
        <w:gridCol w:w="8055"/>
      </w:tblGrid>
      <w:tr w:rsidR="00DD3D05" w:rsidRPr="008F256C">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наличие зоны отдыха (ожидания)</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tabs>
                <w:tab w:val="right" w:pos="6228"/>
              </w:tabs>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 3»; Муниципальное бюджетное общеобразовательное учреждение «Средняя общеобразовательная школа № 7»; Муниципальное бюджетное общеобразовательное учреждение «Средняя общеобразовательная школа № 9 имени В.И. Некрасова»; Муниципальное бюджетное дошкольное образовательное учреждение «Центр развития ребенка № 2» города Сосновый Бор; Муниципальное бюджетное дошкольное образовательное учреждение «Детский сад №6» города Сосновый Бор; Муниципальное бюджетное дошкольное образовательное учреждение «Детский сад №9» города Сосновый Бор; Муниципальное бюджетное дошкольное образовательное учреждение «Детский сад №11» города Сосновый Бор; Муниципальное бюджетное дошкольное образовательное учреждение «Центр развития ребенка № 19» города Сосновый Бор;</w:t>
            </w:r>
          </w:p>
        </w:tc>
      </w:tr>
      <w:tr w:rsidR="00DD3D05" w:rsidRPr="008F256C">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наличие и понятность навигации внутри организации</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Муниципальное бюджетное дошкольное образовательное учреждение «Центр развития ребенка № 2» города Сосновый Бор; Муниципальное бюджетное дошкольное образовательное учреждение «Детский сад №9» города Сосновый Бор;</w:t>
            </w:r>
          </w:p>
        </w:tc>
      </w:tr>
      <w:tr w:rsidR="00DD3D05" w:rsidRPr="008F256C">
        <w:trPr>
          <w:trHeight w:val="70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наличие и доступность питьевой воды</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w:t>
            </w:r>
          </w:p>
        </w:tc>
      </w:tr>
      <w:tr w:rsidR="00DD3D05" w:rsidRPr="008F256C">
        <w:trPr>
          <w:trHeight w:val="50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наличие и доступность санитарно-гигиенических помещений</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w:t>
            </w:r>
          </w:p>
        </w:tc>
      </w:tr>
      <w:tr w:rsidR="00DD3D05" w:rsidRPr="008F256C">
        <w:trPr>
          <w:trHeight w:val="640"/>
        </w:trPr>
        <w:tc>
          <w:tcPr>
            <w:tcW w:w="234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санитарное состояние помещений организации</w:t>
            </w:r>
          </w:p>
        </w:tc>
        <w:tc>
          <w:tcPr>
            <w:tcW w:w="80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w:t>
            </w:r>
          </w:p>
        </w:tc>
      </w:tr>
    </w:tbl>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b/>
          <w:sz w:val="24"/>
          <w:szCs w:val="24"/>
        </w:rPr>
      </w:pPr>
      <w:r w:rsidRPr="008F256C">
        <w:rPr>
          <w:rFonts w:ascii="Times New Roman" w:hAnsi="Times New Roman" w:cs="Times New Roman"/>
          <w:sz w:val="24"/>
          <w:szCs w:val="24"/>
        </w:rPr>
        <w:br w:type="page"/>
      </w:r>
    </w:p>
    <w:p w:rsidR="00DD3D05" w:rsidRPr="008F256C" w:rsidRDefault="00624D62">
      <w:pPr>
        <w:pStyle w:val="10"/>
        <w:jc w:val="both"/>
        <w:rPr>
          <w:rFonts w:ascii="Times New Roman" w:eastAsia="Times New Roman" w:hAnsi="Times New Roman" w:cs="Times New Roman"/>
          <w:b/>
          <w:sz w:val="24"/>
          <w:szCs w:val="24"/>
        </w:rPr>
      </w:pPr>
      <w:r w:rsidRPr="008F256C">
        <w:rPr>
          <w:rFonts w:ascii="Times New Roman" w:eastAsia="Times New Roman" w:hAnsi="Times New Roman" w:cs="Times New Roman"/>
          <w:b/>
          <w:sz w:val="24"/>
          <w:szCs w:val="24"/>
        </w:rPr>
        <w:lastRenderedPageBreak/>
        <w:t xml:space="preserve">2) РЕЗУЛЬТАТЫ СБОРА, ОБОБЩЕНИЯ И АНАЛИЗА ИНФОРМАЦИИ </w:t>
      </w:r>
    </w:p>
    <w:p w:rsidR="00DD3D05" w:rsidRPr="008F256C" w:rsidRDefault="00624D62">
      <w:pPr>
        <w:pStyle w:val="10"/>
        <w:jc w:val="both"/>
        <w:rPr>
          <w:rFonts w:ascii="Times New Roman" w:eastAsia="Times New Roman" w:hAnsi="Times New Roman" w:cs="Times New Roman"/>
          <w:b/>
          <w:sz w:val="24"/>
          <w:szCs w:val="24"/>
        </w:rPr>
      </w:pPr>
      <w:r w:rsidRPr="008F256C">
        <w:rPr>
          <w:rFonts w:ascii="Times New Roman" w:eastAsia="Times New Roman" w:hAnsi="Times New Roman" w:cs="Times New Roman"/>
          <w:b/>
          <w:sz w:val="24"/>
          <w:szCs w:val="24"/>
        </w:rPr>
        <w:t>О ДОСТУПНОСТИ УСЛУГ ДЛЯ ИНВАЛИДОВ</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На недостаточном уровне находятся значения показателей, касающихся оборудования помещений организации социальной сферы и прилегающей к ней территории с учетом доступности для инвалидов, а также условий доступности, позволяющих инвалидам получать услуги наравне с другими.</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Так, необходимо принять меры по оборудованию территории, прилегающей к зданиям организации, и помещений с учетом доступности для инвалидов, а именно:</w:t>
      </w:r>
    </w:p>
    <w:p w:rsidR="00DD3D05" w:rsidRPr="008F256C" w:rsidRDefault="00DD3D05">
      <w:pPr>
        <w:pStyle w:val="10"/>
        <w:jc w:val="both"/>
        <w:rPr>
          <w:rFonts w:ascii="Times New Roman" w:eastAsia="Times New Roman" w:hAnsi="Times New Roman" w:cs="Times New Roman"/>
          <w:sz w:val="24"/>
          <w:szCs w:val="24"/>
        </w:rPr>
      </w:pPr>
    </w:p>
    <w:tbl>
      <w:tblPr>
        <w:tblStyle w:val="a7"/>
        <w:tblW w:w="1056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280"/>
        <w:gridCol w:w="8280"/>
      </w:tblGrid>
      <w:tr w:rsidR="00DD3D05" w:rsidRPr="008F256C">
        <w:trPr>
          <w:trHeight w:val="154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оборудование входных групп пандусами (подъемными платформами)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 1»; Муниципальное бюджетное общеобразовательное учреждение «Гимназия № 5»; Муниципальное бюджетное общеобразовательное учреждение «Средняя общеобразовательная школа № 6»; Муниципальное бюджетное общеобразовательное учреждение «Средняя общеобразовательная школа № 7»; Муниципальное бюджетное общеобразовательное учреждение «Лицей № 8»; Муниципальное бюджетное дошкольное образовательное учреждение «Детский сад №1» города Сосновый Бор; Муниципальное бюджетное дошкольное образовательное учреждение «Центр развития ребенка № 2» города Сосновый Бор; Муниципальное бюджетное дошкольное образовательное учреждение «Детский сад №3» города Сосновый Бор; Муниципальное бюджетное дошкольное образовательное учреждение «Детский сад №4» города Сосновый Бор; Муниципальное бюджетное дошкольное образовательное учреждение «Детский сад №5» города Сосновый Бор; Муниципальное бюджетное дошкольное образовательное учреждение «Детский сад №6» города Сосновый Бор; Муниципальное бюджетное дошкольное образовательное учреждение «Детский сад №7» города Сосновый Бор; Муниципальное бюджетное дошкольное образовательное учреждение «Детский сад №8» города Сосновый Бор; Муниципальное бюджетное дошкольное образовательное учреждение «Детский сад №9» города Сосновый Бор; Муниципальное бюджетное дошкольное образовательное учреждение «Детский сад №11» города Сосновый Бор; Муниципальное бюджетное дошкольное образовательное учреждение «Детский сад №12» города Сосновый Бор; Муниципальное бюджетное дошкольное образовательное учреждение «Центр развития ребенка № 15» города Сосновый Бор; Муниципальное бюджетное дошкольное образовательное учреждение «Центр развития ребенка № 19» города Сосновый Бор; Муниципальное автономное образовательное учреждение дополнительного </w:t>
            </w:r>
            <w:proofErr w:type="spellStart"/>
            <w:r w:rsidRPr="008F256C">
              <w:rPr>
                <w:rFonts w:ascii="Times New Roman" w:eastAsia="Times New Roman" w:hAnsi="Times New Roman" w:cs="Times New Roman"/>
                <w:sz w:val="24"/>
                <w:szCs w:val="24"/>
              </w:rPr>
              <w:t>образования«Центр</w:t>
            </w:r>
            <w:proofErr w:type="spellEnd"/>
            <w:r w:rsidRPr="008F256C">
              <w:rPr>
                <w:rFonts w:ascii="Times New Roman" w:eastAsia="Times New Roman" w:hAnsi="Times New Roman" w:cs="Times New Roman"/>
                <w:sz w:val="24"/>
                <w:szCs w:val="24"/>
              </w:rPr>
              <w:t xml:space="preserve"> информационных технологий»; Муниципальное бюджетное образовательное учреждение дополнительного образования «Дом детского и юношеского туризма и экскурсий «</w:t>
            </w:r>
            <w:proofErr w:type="spellStart"/>
            <w:r w:rsidRPr="008F256C">
              <w:rPr>
                <w:rFonts w:ascii="Times New Roman" w:eastAsia="Times New Roman" w:hAnsi="Times New Roman" w:cs="Times New Roman"/>
                <w:sz w:val="24"/>
                <w:szCs w:val="24"/>
              </w:rPr>
              <w:t>Ювента</w:t>
            </w:r>
            <w:proofErr w:type="spellEnd"/>
            <w:r w:rsidRPr="008F256C">
              <w:rPr>
                <w:rFonts w:ascii="Times New Roman" w:eastAsia="Times New Roman" w:hAnsi="Times New Roman" w:cs="Times New Roman"/>
                <w:sz w:val="24"/>
                <w:szCs w:val="24"/>
              </w:rPr>
              <w:t>»;</w:t>
            </w:r>
          </w:p>
        </w:tc>
      </w:tr>
      <w:tr w:rsidR="00DD3D05" w:rsidRPr="008F256C">
        <w:trPr>
          <w:trHeight w:val="68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наличие выделенных стоянок для автотранспортных средств инвалидов</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 1»; Муниципальное бюджетное общеобразовательное учреждение «Средняя общеобразовательная школа № 2 с углубленным изучением английского языка»; Муниципальное бюджетное общеобразовательное учреждение «Средняя общеобразовательная школа № 3»; Муниципальное бюджетное общеобразовательное учреждение «Средняя общеобразовательная школа № 4»; Муниципальное бюджетное общеобразовательное учреждение «Гимназия № 5»; Муниципальное бюджетное общеобразовательное учреждение «Средняя общеобразовательная школа № 6»; Муниципальное бюджетное общеобразовательное учреждение </w:t>
            </w:r>
            <w:r w:rsidRPr="008F256C">
              <w:rPr>
                <w:rFonts w:ascii="Times New Roman" w:eastAsia="Times New Roman" w:hAnsi="Times New Roman" w:cs="Times New Roman"/>
                <w:sz w:val="24"/>
                <w:szCs w:val="24"/>
              </w:rPr>
              <w:lastRenderedPageBreak/>
              <w:t xml:space="preserve">«Средняя общеобразовательная школа № 7»; Муниципальное бюджетное общеобразовательное учреждение «Лицей № 8»; Муниципальное бюджетное общеобразовательное учреждение «Средняя общеобразовательная школа № 9 имени В.И. Некрасова»; Муниципальное бюджетное дошкольное образовательное учреждение «Детский сад №1» города Сосновый Бор; Муниципальное бюджетное дошкольное образовательное учреждение «Центр развития ребенка № 2» города Сосновый Бор; Муниципальное бюджетное дошкольное образовательное учреждение «Детский сад №3» города Сосновый Бор; Муниципальное бюджетное дошкольное образовательное учреждение «Детский сад №4» города Сосновый Бор; Муниципальное бюджетное дошкольное образовательное учреждение «Детский сад №5» города Сосновый Бор; Муниципальное бюджетное дошкольное образовательное учреждение «Детский сад №6» города Сосновый Бор; Муниципальное бюджетное дошкольное образовательное учреждение «Детский сад №7» города Сосновый Бор; Муниципальное бюджетное дошкольное образовательное учреждение «Детский сад №8» города Сосновый Бор; Муниципальное бюджетное дошкольное образовательное учреждение «Детский сад №9» города Сосновый Бор; Муниципальное бюджетное дошкольное образовательное учреждение «Детский сад №11» города Сосновый Бор; Муниципальное бюджетное дошкольное образовательное учреждение «Детский сад №12» города Сосновый Бор; Муниципальное бюджетное дошкольное образовательное учреждение «Центр развития ребенка № 15» города Сосновый Бор; Муниципальное бюджетное дошкольное образовательное учреждение «Детский сад №18»; Муниципальное бюджетное дошкольное образовательное учреждение «Центр развития ребенка № 19» города Сосновый Бор; Муниципальное автономное образовательное учреждение дополнительного </w:t>
            </w:r>
            <w:proofErr w:type="spellStart"/>
            <w:r w:rsidRPr="008F256C">
              <w:rPr>
                <w:rFonts w:ascii="Times New Roman" w:eastAsia="Times New Roman" w:hAnsi="Times New Roman" w:cs="Times New Roman"/>
                <w:sz w:val="24"/>
                <w:szCs w:val="24"/>
              </w:rPr>
              <w:t>образования«Центр</w:t>
            </w:r>
            <w:proofErr w:type="spellEnd"/>
            <w:r w:rsidRPr="008F256C">
              <w:rPr>
                <w:rFonts w:ascii="Times New Roman" w:eastAsia="Times New Roman" w:hAnsi="Times New Roman" w:cs="Times New Roman"/>
                <w:sz w:val="24"/>
                <w:szCs w:val="24"/>
              </w:rPr>
              <w:t xml:space="preserve"> информационных технологий»; Муниципальное бюджетное образовательное учреждение дополнительного образования </w:t>
            </w:r>
            <w:r w:rsidRPr="00636CEC">
              <w:rPr>
                <w:rFonts w:ascii="Times New Roman" w:eastAsia="Times New Roman" w:hAnsi="Times New Roman" w:cs="Times New Roman"/>
                <w:color w:val="FF0000"/>
                <w:sz w:val="24"/>
                <w:szCs w:val="24"/>
              </w:rPr>
              <w:t xml:space="preserve">«Дом детского творчества»; </w:t>
            </w:r>
            <w:r w:rsidRPr="008F256C">
              <w:rPr>
                <w:rFonts w:ascii="Times New Roman" w:eastAsia="Times New Roman" w:hAnsi="Times New Roman" w:cs="Times New Roman"/>
                <w:sz w:val="24"/>
                <w:szCs w:val="24"/>
              </w:rPr>
              <w:t>Муниципальное бюджетное образовательное учреждение дополнительного образования «Центр развития творчества»; Муниципальное бюджетное образовательное учреждение дополнительного образования «Детско-юношеская спортивная школа»;</w:t>
            </w:r>
          </w:p>
        </w:tc>
      </w:tr>
      <w:tr w:rsidR="00DD3D05" w:rsidRPr="008F256C">
        <w:trPr>
          <w:trHeight w:val="128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наличие адаптированных лифтов, поручней, расширенных дверных проемов</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 1»; Муниципальное бюджетное общеобразовательное учреждение «Средняя общеобразовательная школа № 3»; Муниципальное бюджетное общеобразовательное учреждение «Средняя общеобразовательная школа № 4»; Муниципальное бюджетное общеобразовательное учреждение «Гимназия № 5»; Муниципальное бюджетное общеобразовательное учреждение «Средняя общеобразовательная школа № 6»; Муниципальное бюджетное общеобразовательное учреждение «Средняя общеобразовательная школа № 7»; Муниципальное бюджетное общеобразовательное учреждение «Лицей № 8»; Муниципальное бюджетное общеобразовательное учреждение «Средняя общеобразовательная школа № 9 имени В.И. Некрасова»; Муниципальное бюджетное дошкольное образовательное учреждение «Детский сад №1» города Сосновый Бор; Муниципальное бюджетное дошкольное образовательное учреждение «Центр развития ребенка № 2» города Сосновый Бор; Муниципальное бюджетное дошкольное образовательное учреждение «Детский сад №3» города Сосновый Бор; Муниципальное бюджетное дошкольное образовательное учреждение «Детский сад №5» города Сосновый Бор; Муниципальное бюджетное дошкольное образовательное учреждение «Детский сад №6» города Сосновый Бор; Муниципальное бюджетное дошкольное образовательное учреждение </w:t>
            </w:r>
            <w:r w:rsidRPr="008F256C">
              <w:rPr>
                <w:rFonts w:ascii="Times New Roman" w:eastAsia="Times New Roman" w:hAnsi="Times New Roman" w:cs="Times New Roman"/>
                <w:sz w:val="24"/>
                <w:szCs w:val="24"/>
              </w:rPr>
              <w:lastRenderedPageBreak/>
              <w:t xml:space="preserve">«Детский сад №7» города Сосновый Бор; Муниципальное бюджетное дошкольное образовательное учреждение «Детский сад №8» города Сосновый Бор; Муниципальное бюджетное дошкольное образовательное учреждение «Детский сад №9» города Сосновый Бор; Муниципальное бюджетное дошкольное образовательное учреждение «Детский сад №11» города Сосновый Бор; Муниципальное бюджетное дошкольное образовательное учреждение «Детский сад №12» города Сосновый Бор; Муниципальное бюджетное дошкольное образовательное учреждение «Центр развития ребенка № 15» города Сосновый Бор; Муниципальное бюджетное дошкольное образовательное учреждение «Центр развития ребенка № 19» города Сосновый Бор; Муниципальное автономное образовательное учреждение дополнительного </w:t>
            </w:r>
            <w:proofErr w:type="spellStart"/>
            <w:r w:rsidRPr="008F256C">
              <w:rPr>
                <w:rFonts w:ascii="Times New Roman" w:eastAsia="Times New Roman" w:hAnsi="Times New Roman" w:cs="Times New Roman"/>
                <w:sz w:val="24"/>
                <w:szCs w:val="24"/>
              </w:rPr>
              <w:t>образования«Центр</w:t>
            </w:r>
            <w:proofErr w:type="spellEnd"/>
            <w:r w:rsidRPr="008F256C">
              <w:rPr>
                <w:rFonts w:ascii="Times New Roman" w:eastAsia="Times New Roman" w:hAnsi="Times New Roman" w:cs="Times New Roman"/>
                <w:sz w:val="24"/>
                <w:szCs w:val="24"/>
              </w:rPr>
              <w:t xml:space="preserve"> информационных технологий»; Муниципальное бюджетное образовательное учреждение дополнительного образования «</w:t>
            </w:r>
            <w:r w:rsidRPr="00636CEC">
              <w:rPr>
                <w:rFonts w:ascii="Times New Roman" w:eastAsia="Times New Roman" w:hAnsi="Times New Roman" w:cs="Times New Roman"/>
                <w:color w:val="FF0000"/>
                <w:sz w:val="24"/>
                <w:szCs w:val="24"/>
              </w:rPr>
              <w:t>Дом детского творчества»;</w:t>
            </w:r>
            <w:r w:rsidRPr="008F256C">
              <w:rPr>
                <w:rFonts w:ascii="Times New Roman" w:eastAsia="Times New Roman" w:hAnsi="Times New Roman" w:cs="Times New Roman"/>
                <w:sz w:val="24"/>
                <w:szCs w:val="24"/>
              </w:rPr>
              <w:t xml:space="preserve"> Муниципальное бюджетное образовательное учреждение дополнительного образования «Центр развития творчества»; Муниципальное бюджетное образовательное учреждение дополнительного образования «Дом детского и юношеского туризма и экскурсий «</w:t>
            </w:r>
            <w:proofErr w:type="spellStart"/>
            <w:r w:rsidRPr="008F256C">
              <w:rPr>
                <w:rFonts w:ascii="Times New Roman" w:eastAsia="Times New Roman" w:hAnsi="Times New Roman" w:cs="Times New Roman"/>
                <w:sz w:val="24"/>
                <w:szCs w:val="24"/>
              </w:rPr>
              <w:t>Ювента</w:t>
            </w:r>
            <w:proofErr w:type="spellEnd"/>
            <w:r w:rsidRPr="008F256C">
              <w:rPr>
                <w:rFonts w:ascii="Times New Roman" w:eastAsia="Times New Roman" w:hAnsi="Times New Roman" w:cs="Times New Roman"/>
                <w:sz w:val="24"/>
                <w:szCs w:val="24"/>
              </w:rPr>
              <w:t>»;</w:t>
            </w:r>
          </w:p>
        </w:tc>
      </w:tr>
      <w:tr w:rsidR="00DD3D05" w:rsidRPr="008F256C">
        <w:trPr>
          <w:trHeight w:val="36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наличие сменных кресел-колясок</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 1»; Муниципальное бюджетное общеобразовательное учреждение «Средняя общеобразовательная школа № 2 с углубленным изучением английского языка»; Муниципальное бюджетное общеобразовательное учреждение «Средняя общеобразовательная школа № 3»; Муниципальное бюджетное общеобразовательное учреждение «Средняя общеобразовательная школа № 4»; Муниципальное бюджетное общеобразовательное учреждение «Гимназия № 5»; Муниципальное бюджетное общеобразовательное учреждение «Средняя общеобразовательная школа № 6»; Муниципальное бюджетное общеобразовательное учреждение «Средняя общеобразовательная школа № 7»; Муниципальное бюджетное общеобразовательное учреждение «Лицей № 8»; Муниципальное бюджетное общеобразовательное учреждение «Средняя общеобразовательная школа № 9 имени В.И. Некрасова»; Муниципальное бюджетное дошкольное образовательное учреждение «Детский сад №1» города Сосновый Бор; Муниципальное бюджетное дошкольное образовательное учреждение «Центр развития ребенка № 2» города Сосновый Бор; Муниципальное бюджетное дошкольное образовательное учреждение «Детский сад №3» города Сосновый Бор; Муниципальное бюджетное дошкольное образовательное учреждение «Детский сад №4» города Сосновый Бор; Муниципальное бюджетное дошкольное образовательное учреждение «Детский сад №5» города Сосновый Бор; Муниципальное бюджетное дошкольное образовательное учреждение «Детский сад №6» города Сосновый Бор; Муниципальное бюджетное дошкольное образовательное учреждение «Детский сад №7» города Сосновый Бор; Муниципальное бюджетное дошкольное образовательное учреждение «Детский сад №8» города Сосновый Бор; Муниципальное бюджетное дошкольное образовательное учреждение «Детский сад №9» города Сосновый Бор; Муниципальное бюджетное дошкольное образовательное учреждение «Детский сад №11» города Сосновый Бор; Муниципальное бюджетное дошкольное образовательное учреждение «Детский сад №12» города Сосновый Бор; Муниципальное бюджетное дошкольное образовательное учреждение «Центр развития ребенка № 15» города Сосновый Бор; Муниципальное бюджетное дошкольное образовательное учреждение «Детский сад №18»; Муниципальное бюджетное дошкольное образовательное </w:t>
            </w:r>
            <w:r w:rsidRPr="008F256C">
              <w:rPr>
                <w:rFonts w:ascii="Times New Roman" w:eastAsia="Times New Roman" w:hAnsi="Times New Roman" w:cs="Times New Roman"/>
                <w:sz w:val="24"/>
                <w:szCs w:val="24"/>
              </w:rPr>
              <w:lastRenderedPageBreak/>
              <w:t xml:space="preserve">учреждение «Центр развития ребенка № 19» города Сосновый Бор; Муниципальное автономное образовательное учреждение дополнительного </w:t>
            </w:r>
            <w:proofErr w:type="spellStart"/>
            <w:r w:rsidRPr="008F256C">
              <w:rPr>
                <w:rFonts w:ascii="Times New Roman" w:eastAsia="Times New Roman" w:hAnsi="Times New Roman" w:cs="Times New Roman"/>
                <w:sz w:val="24"/>
                <w:szCs w:val="24"/>
              </w:rPr>
              <w:t>образования«Центр</w:t>
            </w:r>
            <w:proofErr w:type="spellEnd"/>
            <w:r w:rsidRPr="008F256C">
              <w:rPr>
                <w:rFonts w:ascii="Times New Roman" w:eastAsia="Times New Roman" w:hAnsi="Times New Roman" w:cs="Times New Roman"/>
                <w:sz w:val="24"/>
                <w:szCs w:val="24"/>
              </w:rPr>
              <w:t xml:space="preserve"> информационных технологий»; Муниципальное бюджетное образовательное учреждение дополнительного образования </w:t>
            </w:r>
            <w:r w:rsidRPr="00636CEC">
              <w:rPr>
                <w:rFonts w:ascii="Times New Roman" w:eastAsia="Times New Roman" w:hAnsi="Times New Roman" w:cs="Times New Roman"/>
                <w:color w:val="FF0000"/>
                <w:sz w:val="24"/>
                <w:szCs w:val="24"/>
              </w:rPr>
              <w:t>«Дом детского творчества»</w:t>
            </w:r>
            <w:r w:rsidRPr="008F256C">
              <w:rPr>
                <w:rFonts w:ascii="Times New Roman" w:eastAsia="Times New Roman" w:hAnsi="Times New Roman" w:cs="Times New Roman"/>
                <w:sz w:val="24"/>
                <w:szCs w:val="24"/>
              </w:rPr>
              <w:t>; Муниципальное бюджетное образовательное учреждение дополнительного образования «Центр развития творчества»; Муниципальное бюджетное образовательное учреждение дополнительного образования «Дом детского и юношеского туризма и экскурсий «</w:t>
            </w:r>
            <w:proofErr w:type="spellStart"/>
            <w:r w:rsidRPr="008F256C">
              <w:rPr>
                <w:rFonts w:ascii="Times New Roman" w:eastAsia="Times New Roman" w:hAnsi="Times New Roman" w:cs="Times New Roman"/>
                <w:sz w:val="24"/>
                <w:szCs w:val="24"/>
              </w:rPr>
              <w:t>Ювента</w:t>
            </w:r>
            <w:proofErr w:type="spellEnd"/>
            <w:r w:rsidRPr="008F256C">
              <w:rPr>
                <w:rFonts w:ascii="Times New Roman" w:eastAsia="Times New Roman" w:hAnsi="Times New Roman" w:cs="Times New Roman"/>
                <w:sz w:val="24"/>
                <w:szCs w:val="24"/>
              </w:rPr>
              <w:t>»; Муниципальное бюджетное образовательное учреждение дополнительного образования «Детско-юношеская спортивная школа»;</w:t>
            </w:r>
          </w:p>
        </w:tc>
      </w:tr>
      <w:tr w:rsidR="00DD3D05" w:rsidRPr="008F256C">
        <w:trPr>
          <w:trHeight w:val="700"/>
        </w:trPr>
        <w:tc>
          <w:tcPr>
            <w:tcW w:w="22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наличие специально оборудованных санитарно-гигиенических помещений в организации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 1»; Муниципальное бюджетное общеобразовательное учреждение «Средняя общеобразовательная школа № 3»; Муниципальное бюджетное общеобразовательное учреждение «Средняя общеобразовательная школа № 4»; Муниципальное бюджетное общеобразовательное учреждение «Гимназия № 5»; Муниципальное бюджетное общеобразовательное учреждение «Средняя общеобразовательная школа № 6»; Муниципальное бюджетное общеобразовательное учреждение «Средняя общеобразовательная школа № 7»; Муниципальное бюджетное общеобразовательное учреждение «Лицей № 8»; Муниципальное бюджетное общеобразовательное учреждение «Средняя общеобразовательная школа № 9 имени В.И. Некрасова»; Муниципальное бюджетное дошкольное образовательное учреждение «Детский сад №1» города Сосновый Бор; Муниципальное бюджетное дошкольное образовательное учреждение «Центр развития ребенка № 2» города Сосновый Бор; Муниципальное бюджетное дошкольное образовательное учреждение «Детский сад №3» города Сосновый Бор; Муниципальное бюджетное дошкольное образовательное учреждение «Детский сад №4» города Сосновый Бор; Муниципальное бюджетное дошкольное образовательное учреждение «Детский сад №5» города Сосновый Бор; Муниципальное бюджетное дошкольное образовательное учреждение «Детский сад №6» города Сосновый Бор; Муниципальное бюджетное дошкольное образовательное учреждение «Детский сад №7» города Сосновый Бор; Муниципальное бюджетное дошкольное образовательное учреждение «Детский сад №8» города Сосновый Бор; Муниципальное бюджетное дошкольное образовательное учреждение «Детский сад №9» города Сосновый Бор; Муниципальное бюджетное дошкольное образовательное учреждение «Детский сад №11» города Сосновый Бор; Муниципальное бюджетное дошкольное образовательное учреждение «Центр развития ребенка № 15» города Сосновый Бор; Муниципальное бюджетное дошкольное образовательное учреждение «Детский сад №18»; Муниципальное бюджетное дошкольное образовательное учреждение «Центр развития ребенка № 19» города Сосновый Бор; Муниципальное автономное образовательное учреждение дополнительного </w:t>
            </w:r>
            <w:proofErr w:type="spellStart"/>
            <w:r w:rsidRPr="008F256C">
              <w:rPr>
                <w:rFonts w:ascii="Times New Roman" w:eastAsia="Times New Roman" w:hAnsi="Times New Roman" w:cs="Times New Roman"/>
                <w:sz w:val="24"/>
                <w:szCs w:val="24"/>
              </w:rPr>
              <w:t>образования«Центр</w:t>
            </w:r>
            <w:proofErr w:type="spellEnd"/>
            <w:r w:rsidRPr="008F256C">
              <w:rPr>
                <w:rFonts w:ascii="Times New Roman" w:eastAsia="Times New Roman" w:hAnsi="Times New Roman" w:cs="Times New Roman"/>
                <w:sz w:val="24"/>
                <w:szCs w:val="24"/>
              </w:rPr>
              <w:t xml:space="preserve"> информационных технологий»; Муниципальное бюджетное образовательное учреждение дополнительного образования «Дом детского и юношеского туризма и экскурсий «</w:t>
            </w:r>
            <w:proofErr w:type="spellStart"/>
            <w:r w:rsidRPr="008F256C">
              <w:rPr>
                <w:rFonts w:ascii="Times New Roman" w:eastAsia="Times New Roman" w:hAnsi="Times New Roman" w:cs="Times New Roman"/>
                <w:sz w:val="24"/>
                <w:szCs w:val="24"/>
              </w:rPr>
              <w:t>Ювента</w:t>
            </w:r>
            <w:proofErr w:type="spellEnd"/>
            <w:r w:rsidRPr="008F256C">
              <w:rPr>
                <w:rFonts w:ascii="Times New Roman" w:eastAsia="Times New Roman" w:hAnsi="Times New Roman" w:cs="Times New Roman"/>
                <w:sz w:val="24"/>
                <w:szCs w:val="24"/>
              </w:rPr>
              <w:t>»; Муниципальное бюджетное образовательное учреждение дополнительного образования «Детско-юношеская спортивная школа»;</w:t>
            </w:r>
          </w:p>
        </w:tc>
      </w:tr>
    </w:tbl>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Также необходимо принять меры по обеспечению условий доступности, позволяющих инвалидам получать услуги наравне с другими, а именно:</w:t>
      </w:r>
    </w:p>
    <w:p w:rsidR="00DD3D05" w:rsidRPr="008F256C" w:rsidRDefault="00DD3D05">
      <w:pPr>
        <w:pStyle w:val="10"/>
        <w:jc w:val="both"/>
        <w:rPr>
          <w:rFonts w:ascii="Times New Roman" w:eastAsia="Times New Roman" w:hAnsi="Times New Roman" w:cs="Times New Roman"/>
          <w:sz w:val="24"/>
          <w:szCs w:val="24"/>
        </w:rPr>
      </w:pPr>
    </w:p>
    <w:tbl>
      <w:tblPr>
        <w:tblStyle w:val="a8"/>
        <w:tblW w:w="1053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250"/>
        <w:gridCol w:w="8280"/>
      </w:tblGrid>
      <w:tr w:rsidR="00DD3D05" w:rsidRPr="008F256C">
        <w:trPr>
          <w:trHeight w:val="9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дублирование для инвалидов по слуху и зрению звуковой и зрительной информации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Муниципальное бюджетное общеобразовательное учреждение «Средняя общеобразовательная школа № 2 с углубленным изучением английского языка»; Муниципальное бюджетное общеобразовательное учреждение «Средняя общеобразовательная школа № 4»; Муниципальное бюджетное общеобразовательное учреждение «Средняя общеобразовательная школа № 6»; Муниципальное бюджетное общеобразовательное учреждение «Лицей № 8»; Муниципальное бюджетное общеобразовательное учреждение «Средняя общеобразовательная школа № 9 имени В.И. Некрасова»; Муниципальное бюджетное дошкольное образовательное учреждение «Детский сад №1» города Сосновый Бор; Муниципальное бюджетное дошкольное образовательное учреждение «Центр развития ребенка № 2» города Сосновый Бор; Муниципальное бюджетное дошкольное образовательное учреждение «Детский сад №3» города Сосновый Бор; Муниципальное бюджетное дошкольное образовательное учреждение «Детский сад №4» города Сосновый Бор; Муниципальное бюджетное дошкольное образовательное учреждение «Детский сад №5» города Сосновый Бор; Муниципальное бюджетное дошкольное образовательное учреждение «Детский сад №6» города Сосновый Бор; Муниципальное бюджетное дошкольное образовательное учреждение «Детский сад №7» города Сосновый Бор; Муниципальное бюджетное дошкольное образовательное учреждение «Детский сад №8» города Сосновый Бор; Муниципальное бюджетное дошкольное образовательное учреждение «Детский сад №9» города Сосновый Бор; Муниципальное бюджетное дошкольное образовательное учреждение «Детский сад №11» города Сосновый Бор; Муниципальное бюджетное дошкольное образовательное учреждение «Центр развития ребенка № 15» города Сосновый Бор; Муниципальное бюджетное дошкольное образовательное учреждение «Центр развития ребенка № 19» города Сосновый Бор; Муниципальное автономное образовательное учреждение дополнительного </w:t>
            </w:r>
            <w:proofErr w:type="spellStart"/>
            <w:r w:rsidRPr="008F256C">
              <w:rPr>
                <w:rFonts w:ascii="Times New Roman" w:eastAsia="Times New Roman" w:hAnsi="Times New Roman" w:cs="Times New Roman"/>
                <w:sz w:val="24"/>
                <w:szCs w:val="24"/>
              </w:rPr>
              <w:t>образования«Центр</w:t>
            </w:r>
            <w:proofErr w:type="spellEnd"/>
            <w:r w:rsidRPr="008F256C">
              <w:rPr>
                <w:rFonts w:ascii="Times New Roman" w:eastAsia="Times New Roman" w:hAnsi="Times New Roman" w:cs="Times New Roman"/>
                <w:sz w:val="24"/>
                <w:szCs w:val="24"/>
              </w:rPr>
              <w:t xml:space="preserve"> информационных технологий»; Муниципальное бюджетное образовательное учреждение дополнительного образования </w:t>
            </w:r>
            <w:r w:rsidRPr="00636CEC">
              <w:rPr>
                <w:rFonts w:ascii="Times New Roman" w:eastAsia="Times New Roman" w:hAnsi="Times New Roman" w:cs="Times New Roman"/>
                <w:color w:val="FF0000"/>
                <w:sz w:val="24"/>
                <w:szCs w:val="24"/>
              </w:rPr>
              <w:t>«Дом детского творчества»</w:t>
            </w:r>
            <w:r w:rsidRPr="008F256C">
              <w:rPr>
                <w:rFonts w:ascii="Times New Roman" w:eastAsia="Times New Roman" w:hAnsi="Times New Roman" w:cs="Times New Roman"/>
                <w:sz w:val="24"/>
                <w:szCs w:val="24"/>
              </w:rPr>
              <w:t>; Муниципальное бюджетное образовательное учреждение дополнительного образования «Дом детского и юношеского туризма и экскурсий «</w:t>
            </w:r>
            <w:proofErr w:type="spellStart"/>
            <w:r w:rsidRPr="008F256C">
              <w:rPr>
                <w:rFonts w:ascii="Times New Roman" w:eastAsia="Times New Roman" w:hAnsi="Times New Roman" w:cs="Times New Roman"/>
                <w:sz w:val="24"/>
                <w:szCs w:val="24"/>
              </w:rPr>
              <w:t>Ювента</w:t>
            </w:r>
            <w:proofErr w:type="spellEnd"/>
            <w:r w:rsidRPr="008F256C">
              <w:rPr>
                <w:rFonts w:ascii="Times New Roman" w:eastAsia="Times New Roman" w:hAnsi="Times New Roman" w:cs="Times New Roman"/>
                <w:sz w:val="24"/>
                <w:szCs w:val="24"/>
              </w:rPr>
              <w:t>»; Муниципальное бюджетное образовательное учреждение дополнительного образования «Детско-юношеская спортивная школа»;</w:t>
            </w:r>
          </w:p>
        </w:tc>
      </w:tr>
      <w:tr w:rsidR="00DD3D05" w:rsidRPr="008F256C">
        <w:trPr>
          <w:trHeight w:val="188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 3»; Муниципальное бюджетное общеобразовательное учреждение «Средняя общеобразовательная школа № 7»; Муниципальное бюджетное общеобразовательное учреждение «Лицей № 8»; Муниципальное бюджетное дошкольное образовательное учреждение «Детский сад №1» города Сосновый Бор; Муниципальное бюджетное дошкольное образовательное учреждение «Центр развития ребенка № 2» города Сосновый Бор; Муниципальное бюджетное дошкольное образовательное учреждение «Детский сад №4» города Сосновый Бор; Муниципальное бюджетное дошкольное образовательное учреждение «Детский сад №7» города Сосновый Бор; Муниципальное бюджетное дошкольное образовательное учреждение «Детский сад №8» города Сосновый Бор; Муниципальное бюджетное дошкольное образовательное учреждение «Детский сад №9» города Сосновый Бор;</w:t>
            </w:r>
          </w:p>
        </w:tc>
      </w:tr>
      <w:tr w:rsidR="00DD3D05" w:rsidRPr="008F256C">
        <w:trPr>
          <w:trHeight w:val="92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возможность предоставления инвалидам по слуху (слуху и зрению) </w:t>
            </w:r>
            <w:r w:rsidRPr="008F256C">
              <w:rPr>
                <w:rFonts w:ascii="Times New Roman" w:eastAsia="Times New Roman" w:hAnsi="Times New Roman" w:cs="Times New Roman"/>
                <w:sz w:val="24"/>
                <w:szCs w:val="24"/>
              </w:rPr>
              <w:lastRenderedPageBreak/>
              <w:t xml:space="preserve">услуг </w:t>
            </w:r>
            <w:proofErr w:type="spellStart"/>
            <w:r w:rsidRPr="008F256C">
              <w:rPr>
                <w:rFonts w:ascii="Times New Roman" w:eastAsia="Times New Roman" w:hAnsi="Times New Roman" w:cs="Times New Roman"/>
                <w:sz w:val="24"/>
                <w:szCs w:val="24"/>
              </w:rPr>
              <w:t>сурдопереводчика</w:t>
            </w:r>
            <w:proofErr w:type="spellEnd"/>
            <w:r w:rsidRPr="008F256C">
              <w:rPr>
                <w:rFonts w:ascii="Times New Roman" w:eastAsia="Times New Roman" w:hAnsi="Times New Roman" w:cs="Times New Roman"/>
                <w:sz w:val="24"/>
                <w:szCs w:val="24"/>
              </w:rPr>
              <w:t xml:space="preserve"> (</w:t>
            </w:r>
            <w:proofErr w:type="spellStart"/>
            <w:r w:rsidRPr="008F256C">
              <w:rPr>
                <w:rFonts w:ascii="Times New Roman" w:eastAsia="Times New Roman" w:hAnsi="Times New Roman" w:cs="Times New Roman"/>
                <w:sz w:val="24"/>
                <w:szCs w:val="24"/>
              </w:rPr>
              <w:t>тифлосурдопереводчика</w:t>
            </w:r>
            <w:proofErr w:type="spellEnd"/>
            <w:r w:rsidRPr="008F256C">
              <w:rPr>
                <w:rFonts w:ascii="Times New Roman" w:eastAsia="Times New Roman" w:hAnsi="Times New Roman" w:cs="Times New Roman"/>
                <w:sz w:val="24"/>
                <w:szCs w:val="24"/>
              </w:rPr>
              <w:t>)</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 xml:space="preserve">Муниципальное бюджетное общеобразовательное учреждение «Средняя общеобразовательная школа № 1»; Муниципальное бюджетное общеобразовательное учреждение «Средняя общеобразовательная школа № 2 с углубленным изучением английского языка»; Муниципальное бюджетное </w:t>
            </w:r>
            <w:r w:rsidRPr="008F256C">
              <w:rPr>
                <w:rFonts w:ascii="Times New Roman" w:eastAsia="Times New Roman" w:hAnsi="Times New Roman" w:cs="Times New Roman"/>
                <w:sz w:val="24"/>
                <w:szCs w:val="24"/>
              </w:rPr>
              <w:lastRenderedPageBreak/>
              <w:t xml:space="preserve">общеобразовательное учреждение «Средняя общеобразовательная школа № 3»; Муниципальное бюджетное общеобразовательное учреждение «Средняя общеобразовательная школа № 4»; Муниципальное бюджетное общеобразовательное учреждение «Гимназия № 5»; Муниципальное бюджетное общеобразовательное учреждение «Средняя общеобразовательная школа № 6»; Муниципальное бюджетное общеобразовательное учреждение «Средняя общеобразовательная школа № 7»; Муниципальное бюджетное общеобразовательное учреждение «Лицей № 8»; Муниципальное бюджетное общеобразовательное учреждение «Средняя общеобразовательная школа № 9 имени В.И. Некрасова»; Муниципальное бюджетное дошкольное образовательное учреждение «Детский сад №1» города Сосновый Бор; Муниципальное бюджетное дошкольное образовательное учреждение «Центр развития ребенка № 2» города Сосновый Бор; Муниципальное бюджетное дошкольное образовательное учреждение «Детский сад №3» города Сосновый Бор; Муниципальное бюджетное дошкольное образовательное учреждение «Детский сад №5» города Сосновый Бор; Муниципальное бюджетное дошкольное образовательное учреждение «Детский сад №6» города Сосновый Бор; Муниципальное бюджетное дошкольное образовательное учреждение «Детский сад №7» города Сосновый Бор; Муниципальное бюджетное дошкольное образовательное учреждение «Детский сад №8» города Сосновый Бор; Муниципальное бюджетное дошкольное образовательное учреждение «Детский сад №9» города Сосновый Бор; Муниципальное бюджетное дошкольное образовательное учреждение «Детский сад №11» города Сосновый Бор; Муниципальное бюджетное дошкольное образовательное учреждение «Центр развития ребенка № 15» города Сосновый Бор; Муниципальное бюджетное дошкольное образовательное учреждение «Детский сад №18»; Муниципальное бюджетное дошкольное образовательное учреждение «Центр развития ребенка № 19» города Сосновый Бор; Муниципальное автономное образовательное учреждение дополнительного </w:t>
            </w:r>
            <w:proofErr w:type="spellStart"/>
            <w:r w:rsidRPr="008F256C">
              <w:rPr>
                <w:rFonts w:ascii="Times New Roman" w:eastAsia="Times New Roman" w:hAnsi="Times New Roman" w:cs="Times New Roman"/>
                <w:sz w:val="24"/>
                <w:szCs w:val="24"/>
              </w:rPr>
              <w:t>образования«Центр</w:t>
            </w:r>
            <w:proofErr w:type="spellEnd"/>
            <w:r w:rsidRPr="008F256C">
              <w:rPr>
                <w:rFonts w:ascii="Times New Roman" w:eastAsia="Times New Roman" w:hAnsi="Times New Roman" w:cs="Times New Roman"/>
                <w:sz w:val="24"/>
                <w:szCs w:val="24"/>
              </w:rPr>
              <w:t xml:space="preserve"> информационных технологий»; Муниципальное бюджетное образовательное учреждение дополнительного </w:t>
            </w:r>
            <w:bookmarkStart w:id="0" w:name="_GoBack"/>
            <w:r w:rsidRPr="00636CEC">
              <w:rPr>
                <w:rFonts w:ascii="Times New Roman" w:eastAsia="Times New Roman" w:hAnsi="Times New Roman" w:cs="Times New Roman"/>
                <w:color w:val="FF0000"/>
                <w:sz w:val="24"/>
                <w:szCs w:val="24"/>
              </w:rPr>
              <w:t>образования «Дом детского творчества»;</w:t>
            </w:r>
            <w:bookmarkEnd w:id="0"/>
            <w:r w:rsidRPr="008F256C">
              <w:rPr>
                <w:rFonts w:ascii="Times New Roman" w:eastAsia="Times New Roman" w:hAnsi="Times New Roman" w:cs="Times New Roman"/>
                <w:sz w:val="24"/>
                <w:szCs w:val="24"/>
              </w:rPr>
              <w:t xml:space="preserve"> Муниципальное бюджетное образовательное учреждение дополнительного образования «Центр развития творчества»; Муниципальное бюджетное образовательное учреждение дополнительного образования «Дом детского и юношеского туризма и экскурсий «</w:t>
            </w:r>
            <w:proofErr w:type="spellStart"/>
            <w:r w:rsidRPr="008F256C">
              <w:rPr>
                <w:rFonts w:ascii="Times New Roman" w:eastAsia="Times New Roman" w:hAnsi="Times New Roman" w:cs="Times New Roman"/>
                <w:sz w:val="24"/>
                <w:szCs w:val="24"/>
              </w:rPr>
              <w:t>Ювента</w:t>
            </w:r>
            <w:proofErr w:type="spellEnd"/>
            <w:r w:rsidRPr="008F256C">
              <w:rPr>
                <w:rFonts w:ascii="Times New Roman" w:eastAsia="Times New Roman" w:hAnsi="Times New Roman" w:cs="Times New Roman"/>
                <w:sz w:val="24"/>
                <w:szCs w:val="24"/>
              </w:rPr>
              <w:t>»; Муниципальное бюджетное образовательное учреждение дополнительного образования «Детско-юношеская спортивная школа»;</w:t>
            </w:r>
          </w:p>
        </w:tc>
      </w:tr>
      <w:tr w:rsidR="00DD3D05" w:rsidRPr="008F256C">
        <w:trPr>
          <w:trHeight w:val="7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альтернативной версии сайта организации для инвалидов по зрению</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w:t>
            </w:r>
          </w:p>
        </w:tc>
      </w:tr>
      <w:tr w:rsidR="00DD3D05" w:rsidRPr="008F256C">
        <w:trPr>
          <w:trHeight w:val="104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помощь, оказываемая работниками организации, прошедшими необходимое обучение (инструктирование), по сопровождению инвалидов в </w:t>
            </w:r>
            <w:r w:rsidRPr="008F256C">
              <w:rPr>
                <w:rFonts w:ascii="Times New Roman" w:eastAsia="Times New Roman" w:hAnsi="Times New Roman" w:cs="Times New Roman"/>
                <w:sz w:val="24"/>
                <w:szCs w:val="24"/>
              </w:rPr>
              <w:lastRenderedPageBreak/>
              <w:t>помещении организации</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 xml:space="preserve">Муниципальное бюджетное общеобразовательное учреждение «Средняя общеобразовательная школа № 1»; Муниципальное бюджетное общеобразовательное учреждение «Средняя общеобразовательная школа № 2 с углубленным изучением английского языка»; Муниципальное бюджетное общеобразовательное учреждение «Средняя общеобразовательная школа № 3»; Муниципальное бюджетное общеобразовательное учреждение «Средняя общеобразовательная школа № 4»; Муниципальное бюджетное общеобразовательное учреждение «Средняя общеобразовательная школа № 7»; Муниципальное бюджетное дошкольное образовательное учреждение «Детский сад №1» города Сосновый Бор; Муниципальное бюджетное </w:t>
            </w:r>
            <w:r w:rsidRPr="008F256C">
              <w:rPr>
                <w:rFonts w:ascii="Times New Roman" w:eastAsia="Times New Roman" w:hAnsi="Times New Roman" w:cs="Times New Roman"/>
                <w:sz w:val="24"/>
                <w:szCs w:val="24"/>
              </w:rPr>
              <w:lastRenderedPageBreak/>
              <w:t xml:space="preserve">дошкольное образовательное учреждение «Центр развития ребенка № 2» города Сосновый Бор; Муниципальное бюджетное дошкольное образовательное учреждение «Детский сад №5» города Сосновый Бор; Муниципальное бюджетное дошкольное образовательное учреждение «Детский сад №6» города Сосновый Бор; Муниципальное бюджетное дошкольное образовательное учреждение «Детский сад №7» города Сосновый Бор; Муниципальное бюджетное дошкольное образовательное учреждение «Детский сад №8» города Сосновый Бор; Муниципальное бюджетное дошкольное образовательное учреждение «Детский сад №9» города Сосновый Бор; Муниципальное бюджетное дошкольное образовательное учреждение «Центр развития ребенка № 15» города Сосновый Бор; Муниципальное бюджетное дошкольное образовательное учреждение «Центр развития ребенка № 19» города Сосновый Бор; Муниципальное автономное образовательное учреждение дополнительного </w:t>
            </w:r>
            <w:proofErr w:type="spellStart"/>
            <w:r w:rsidRPr="008F256C">
              <w:rPr>
                <w:rFonts w:ascii="Times New Roman" w:eastAsia="Times New Roman" w:hAnsi="Times New Roman" w:cs="Times New Roman"/>
                <w:sz w:val="24"/>
                <w:szCs w:val="24"/>
              </w:rPr>
              <w:t>образования«Центр</w:t>
            </w:r>
            <w:proofErr w:type="spellEnd"/>
            <w:r w:rsidRPr="008F256C">
              <w:rPr>
                <w:rFonts w:ascii="Times New Roman" w:eastAsia="Times New Roman" w:hAnsi="Times New Roman" w:cs="Times New Roman"/>
                <w:sz w:val="24"/>
                <w:szCs w:val="24"/>
              </w:rPr>
              <w:t xml:space="preserve"> информационных технологий»; Муниципальное бюджетное образовательное учреждение дополнительного образования «Центр развития творчества»; Муниципальное бюджетное образовательное учреждение дополнительного образования «Дом детского и юношеского туризма и экскурсий «</w:t>
            </w:r>
            <w:proofErr w:type="spellStart"/>
            <w:r w:rsidRPr="008F256C">
              <w:rPr>
                <w:rFonts w:ascii="Times New Roman" w:eastAsia="Times New Roman" w:hAnsi="Times New Roman" w:cs="Times New Roman"/>
                <w:sz w:val="24"/>
                <w:szCs w:val="24"/>
              </w:rPr>
              <w:t>Ювента</w:t>
            </w:r>
            <w:proofErr w:type="spellEnd"/>
            <w:r w:rsidRPr="008F256C">
              <w:rPr>
                <w:rFonts w:ascii="Times New Roman" w:eastAsia="Times New Roman" w:hAnsi="Times New Roman" w:cs="Times New Roman"/>
                <w:sz w:val="24"/>
                <w:szCs w:val="24"/>
              </w:rPr>
              <w:t>»; Муниципальное бюджетное образовательное учреждение дополнительного образования «Детско-юношеская спортивная школа»;</w:t>
            </w:r>
          </w:p>
        </w:tc>
      </w:tr>
      <w:tr w:rsidR="00DD3D05" w:rsidRPr="008F256C">
        <w:trPr>
          <w:trHeight w:val="1200"/>
        </w:trPr>
        <w:tc>
          <w:tcPr>
            <w:tcW w:w="22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возможность предоставления образовательных услуг в дистанционном режиме или на дому</w:t>
            </w:r>
          </w:p>
        </w:tc>
        <w:tc>
          <w:tcPr>
            <w:tcW w:w="828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Муниципальное бюджетное общеобразовательное учреждение «Лицей № 8»; Муниципальное бюджетное дошкольное образовательное учреждение «Детский сад №1» города Сосновый Бор; Муниципальное бюджетное дошкольное образовательное учреждение «Центр развития ребенка № 2» города Сосновый Бор; Муниципальное бюджетное дошкольное образовательное учреждение «Детский сад №3» города Сосновый Бор; Муниципальное бюджетное дошкольное образовательное учреждение «Детский сад №4» города Сосновый Бор; Муниципальное бюджетное дошкольное образовательное учреждение «Детский сад №5» города Сосновый Бор; Муниципальное бюджетное дошкольное образовательное учреждение «Детский сад №6» города Сосновый Бор; Муниципальное бюджетное дошкольное образовательное учреждение «Детский сад №7» города Сосновый Бор; Муниципальное бюджетное дошкольное образовательное учреждение «Детский сад №8» города Сосновый Бор; Муниципальное бюджетное дошкольное образовательное учреждение «Детский сад №9» города Сосновый Бор; Муниципальное бюджетное дошкольное образовательное учреждение «Детский сад №11» города Сосновый Бор; Муниципальное бюджетное дошкольное образовательное учреждение «Центр развития ребенка № 15» города Сосновый Бор; Муниципальное бюджетное дошкольное образовательное учреждение «Детский сад №18»; Муниципальное бюджетное дошкольное образовательное учреждение «Центр развития ребенка № 19» города Сосновый Бор; Муниципальное автономное образовательное учреждение дополнительного </w:t>
            </w:r>
            <w:proofErr w:type="spellStart"/>
            <w:r w:rsidRPr="008F256C">
              <w:rPr>
                <w:rFonts w:ascii="Times New Roman" w:eastAsia="Times New Roman" w:hAnsi="Times New Roman" w:cs="Times New Roman"/>
                <w:sz w:val="24"/>
                <w:szCs w:val="24"/>
              </w:rPr>
              <w:t>образования«Центр</w:t>
            </w:r>
            <w:proofErr w:type="spellEnd"/>
            <w:r w:rsidRPr="008F256C">
              <w:rPr>
                <w:rFonts w:ascii="Times New Roman" w:eastAsia="Times New Roman" w:hAnsi="Times New Roman" w:cs="Times New Roman"/>
                <w:sz w:val="24"/>
                <w:szCs w:val="24"/>
              </w:rPr>
              <w:t xml:space="preserve"> информационных технологий»; Муниципальное бюджетное образовательное учреждение дополнительного образования «Дом детского и юношеского туризма и экскурсий «</w:t>
            </w:r>
            <w:proofErr w:type="spellStart"/>
            <w:r w:rsidRPr="008F256C">
              <w:rPr>
                <w:rFonts w:ascii="Times New Roman" w:eastAsia="Times New Roman" w:hAnsi="Times New Roman" w:cs="Times New Roman"/>
                <w:sz w:val="24"/>
                <w:szCs w:val="24"/>
              </w:rPr>
              <w:t>Ювента</w:t>
            </w:r>
            <w:proofErr w:type="spellEnd"/>
            <w:r w:rsidRPr="008F256C">
              <w:rPr>
                <w:rFonts w:ascii="Times New Roman" w:eastAsia="Times New Roman" w:hAnsi="Times New Roman" w:cs="Times New Roman"/>
                <w:sz w:val="24"/>
                <w:szCs w:val="24"/>
              </w:rPr>
              <w:t>»; Муниципальное бюджетное образовательное учреждение дополнительного образования «Детско-юношеская спортивная школа»;</w:t>
            </w:r>
          </w:p>
        </w:tc>
      </w:tr>
    </w:tbl>
    <w:p w:rsidR="00DD3D05" w:rsidRPr="008F256C" w:rsidRDefault="00DD3D05">
      <w:pPr>
        <w:pStyle w:val="10"/>
        <w:jc w:val="both"/>
        <w:rPr>
          <w:rFonts w:ascii="Times New Roman" w:eastAsia="Times New Roman" w:hAnsi="Times New Roman" w:cs="Times New Roman"/>
          <w:b/>
          <w:sz w:val="24"/>
          <w:szCs w:val="24"/>
        </w:rPr>
      </w:pPr>
    </w:p>
    <w:p w:rsidR="00DD3D05" w:rsidRPr="008F256C" w:rsidRDefault="00624D62">
      <w:pPr>
        <w:pStyle w:val="10"/>
        <w:jc w:val="both"/>
        <w:rPr>
          <w:rFonts w:ascii="Times New Roman" w:eastAsia="Times New Roman" w:hAnsi="Times New Roman" w:cs="Times New Roman"/>
          <w:b/>
          <w:sz w:val="24"/>
          <w:szCs w:val="24"/>
        </w:rPr>
      </w:pPr>
      <w:r w:rsidRPr="008F256C">
        <w:rPr>
          <w:rFonts w:ascii="Times New Roman" w:hAnsi="Times New Roman" w:cs="Times New Roman"/>
          <w:sz w:val="24"/>
          <w:szCs w:val="24"/>
        </w:rPr>
        <w:br w:type="page"/>
      </w:r>
    </w:p>
    <w:p w:rsidR="00DD3D05" w:rsidRPr="008F256C" w:rsidRDefault="00624D62">
      <w:pPr>
        <w:pStyle w:val="10"/>
        <w:jc w:val="both"/>
        <w:rPr>
          <w:rFonts w:ascii="Times New Roman" w:eastAsia="Times New Roman" w:hAnsi="Times New Roman" w:cs="Times New Roman"/>
          <w:b/>
          <w:sz w:val="24"/>
          <w:szCs w:val="24"/>
        </w:rPr>
      </w:pPr>
      <w:r w:rsidRPr="008F256C">
        <w:rPr>
          <w:rFonts w:ascii="Times New Roman" w:eastAsia="Times New Roman" w:hAnsi="Times New Roman" w:cs="Times New Roman"/>
          <w:b/>
          <w:sz w:val="24"/>
          <w:szCs w:val="24"/>
        </w:rPr>
        <w:lastRenderedPageBreak/>
        <w:t>3) РЕЗУЛЬТАТЫ СБОРА, ОБОБЩЕНИЯ И АНАЛИЗА ИНФОРМАЦИИ О СООТВЕТСТВИИ САЙТОВ УСТАНОВЛЕННЫМ ТРЕБОВАНИЯМ В ЧАСТИ РАЗМЕЩЕНИЯ ОБЯЗАТЕЛЬНОЙ ИНФОРМАЦИИ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 </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В соответствии с Федеральным законом от 29.12.2012 № 273-ФЗ «Об образовании в Российской Федерации» (далее – ФЗ-273) образовательные организации (далее – ОО) должны обеспечивать открытость и доступность информации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(далее – официальный сайт).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утверждены постановлением Правительства Российской Федерации от 10.07.2013 № 582 (далее – ПП РФ №582).</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отражены в приказе </w:t>
      </w:r>
      <w:proofErr w:type="spellStart"/>
      <w:r w:rsidRPr="008F256C">
        <w:rPr>
          <w:rFonts w:ascii="Times New Roman" w:eastAsia="Times New Roman" w:hAnsi="Times New Roman" w:cs="Times New Roman"/>
          <w:sz w:val="24"/>
          <w:szCs w:val="24"/>
        </w:rPr>
        <w:t>Рособрнадзора</w:t>
      </w:r>
      <w:proofErr w:type="spellEnd"/>
      <w:r w:rsidRPr="008F256C">
        <w:rPr>
          <w:rFonts w:ascii="Times New Roman" w:eastAsia="Times New Roman" w:hAnsi="Times New Roman" w:cs="Times New Roman"/>
          <w:sz w:val="24"/>
          <w:szCs w:val="24"/>
        </w:rPr>
        <w:t xml:space="preserve"> от 29.05.2014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зарегистрирован Минюстом России 04.08.2014, регистрационный № 33423 (далее – приказ РОН №785).</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- 46.</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Анализируемые единицы информации: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дате создания образовательной организации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об учредителе, учредителях образовательной организации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режиме, графике работы</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контактных телефонах и об адресах электронной почты</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8F256C">
        <w:rPr>
          <w:rFonts w:ascii="Times New Roman" w:eastAsia="Times New Roman" w:hAnsi="Times New Roman" w:cs="Times New Roman"/>
          <w:sz w:val="24"/>
          <w:szCs w:val="24"/>
        </w:rPr>
        <w:t>))*</w:t>
      </w:r>
      <w:proofErr w:type="gramEnd"/>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Устав образовательной организации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Свидетельства о государственной аккредитации (с приложениями)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w:t>
      </w:r>
      <w:r w:rsidRPr="008F256C">
        <w:rPr>
          <w:rFonts w:ascii="Times New Roman" w:eastAsia="Times New Roman" w:hAnsi="Times New Roman" w:cs="Times New Roman"/>
          <w:sz w:val="24"/>
          <w:szCs w:val="24"/>
        </w:rPr>
        <w:lastRenderedPageBreak/>
        <w:t>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Отчет о результатах самообследования</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        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8F256C">
        <w:rPr>
          <w:rFonts w:ascii="Times New Roman" w:eastAsia="Times New Roman" w:hAnsi="Times New Roman" w:cs="Times New Roman"/>
          <w:sz w:val="24"/>
          <w:szCs w:val="24"/>
        </w:rPr>
        <w:t>наличии)*</w:t>
      </w:r>
      <w:proofErr w:type="gramEnd"/>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реализуемых уровнях образования</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формах обучения</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нормативных сроках обучения</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сроке действия государственной аккредитации образовательных программ (при наличии государственной аккредитации)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об описании образовательных программ с приложением их копий</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Аннотации к рабочим программам дисциплин (по каждой дисциплине в составе образовательной программы) с приложением их копий (при наличии)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календарных учебных графиках с приложением их копий</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методических и иных документах, разработанных образовательной организацией для обеспечения образовательного процесса</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языках, на которых осуществляется образование (обучение)</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Образовательные организации, реализующие общеобразовательные программы, дополнительно указывают наименование образовательной программы*</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Уровень образования</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обеспечении доступа в здания образовательной организации инвалидов и лиц с ограниченными возможностями здоровья</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об условиях охраны здоровья обучающихся, в том числе инвалидов и лиц с ограниченными возможностями здоровья</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sidRPr="008F256C">
        <w:rPr>
          <w:rFonts w:ascii="Times New Roman" w:eastAsia="Times New Roman" w:hAnsi="Times New Roman" w:cs="Times New Roman"/>
          <w:sz w:val="24"/>
          <w:szCs w:val="24"/>
        </w:rPr>
        <w:t>наличии)*</w:t>
      </w:r>
      <w:proofErr w:type="gramEnd"/>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        Информация о наличии и порядке оказания платных образовательных услуг (при </w:t>
      </w:r>
      <w:proofErr w:type="gramStart"/>
      <w:r w:rsidRPr="008F256C">
        <w:rPr>
          <w:rFonts w:ascii="Times New Roman" w:eastAsia="Times New Roman" w:hAnsi="Times New Roman" w:cs="Times New Roman"/>
          <w:sz w:val="24"/>
          <w:szCs w:val="24"/>
        </w:rPr>
        <w:t>наличии)*</w:t>
      </w:r>
      <w:proofErr w:type="gramEnd"/>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Количество организаций, на сайтах которых отсутствует (не соответствует требованиям) обязательная к размещению информация:</w:t>
      </w:r>
    </w:p>
    <w:p w:rsidR="00DD3D05" w:rsidRPr="008F256C" w:rsidRDefault="00DD3D05">
      <w:pPr>
        <w:pStyle w:val="10"/>
        <w:jc w:val="both"/>
        <w:rPr>
          <w:rFonts w:ascii="Times New Roman" w:eastAsia="Times New Roman" w:hAnsi="Times New Roman" w:cs="Times New Roman"/>
          <w:sz w:val="24"/>
          <w:szCs w:val="24"/>
        </w:rPr>
      </w:pPr>
    </w:p>
    <w:tbl>
      <w:tblPr>
        <w:tblStyle w:val="a9"/>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970"/>
        <w:gridCol w:w="1605"/>
      </w:tblGrid>
      <w:tr w:rsidR="00DD3D05" w:rsidRPr="008F256C">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Информация о дате создания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4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об учредителе, учредителях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3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режиме, графике работы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9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4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8F256C">
              <w:rPr>
                <w:rFonts w:ascii="Times New Roman" w:eastAsia="Times New Roman" w:hAnsi="Times New Roman" w:cs="Times New Roman"/>
                <w:sz w:val="24"/>
                <w:szCs w:val="24"/>
              </w:rPr>
              <w:t>))*</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3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Устав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4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Свидетельства о государственной аккредитации (с приложениями)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6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1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2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Отчет о результатах самообследования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6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8F256C">
              <w:rPr>
                <w:rFonts w:ascii="Times New Roman" w:eastAsia="Times New Roman" w:hAnsi="Times New Roman" w:cs="Times New Roman"/>
                <w:sz w:val="24"/>
                <w:szCs w:val="24"/>
              </w:rPr>
              <w:t>наличии)*</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3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реализуемых уровнях образования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формах обучения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3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нормативных сроках обучения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сроке действия государственной аккредитации образовательных программ (при наличии государственной аккредитации)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1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3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Информация об учебных планах реализуемых образовательных программ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1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6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3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языках, на которых осуществляется образование (обучение)</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2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Уровень образования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5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4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условиях питания обучающихся, в том числе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2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Информация об условиях охраны здоровья обучающихся, в том числе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4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3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64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12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наличии и условиях предоставления обучающимся стипендий, мер социальной поддержки</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9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sidRPr="008F256C">
              <w:rPr>
                <w:rFonts w:ascii="Times New Roman" w:eastAsia="Times New Roman" w:hAnsi="Times New Roman" w:cs="Times New Roman"/>
                <w:sz w:val="24"/>
                <w:szCs w:val="24"/>
              </w:rPr>
              <w:t>наличии)*</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28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Информация о наличии и порядке оказания платных образовательных услуг (при </w:t>
            </w:r>
            <w:proofErr w:type="gramStart"/>
            <w:r w:rsidRPr="008F256C">
              <w:rPr>
                <w:rFonts w:ascii="Times New Roman" w:eastAsia="Times New Roman" w:hAnsi="Times New Roman" w:cs="Times New Roman"/>
                <w:sz w:val="24"/>
                <w:szCs w:val="24"/>
              </w:rPr>
              <w:t>наличии)*</w:t>
            </w:r>
            <w:proofErr w:type="gramEnd"/>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6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16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r w:rsidR="00DD3D05" w:rsidRPr="008F256C">
        <w:trPr>
          <w:trHeight w:val="800"/>
        </w:trPr>
        <w:tc>
          <w:tcPr>
            <w:tcW w:w="89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6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0</w:t>
            </w:r>
          </w:p>
        </w:tc>
      </w:tr>
    </w:tbl>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ПРИМЕЧАНИЕ:</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В индивидуальных отчетах для каждой организации приводится таблица с указанием размещенной и отсутствующей на сайте информации. </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Таким образом, анализ сайтов организаций, осуществляющих образовательную деятельность, выявил определенное количество несоответствия размещаемой ими информации, что в результате привело к снижению значений оценок экспертов по показателям, характеризующим критерий оценки </w:t>
      </w:r>
      <w:proofErr w:type="gramStart"/>
      <w:r w:rsidRPr="008F256C">
        <w:rPr>
          <w:rFonts w:ascii="Times New Roman" w:eastAsia="Times New Roman" w:hAnsi="Times New Roman" w:cs="Times New Roman"/>
          <w:sz w:val="24"/>
          <w:szCs w:val="24"/>
        </w:rPr>
        <w:t>качества  «</w:t>
      </w:r>
      <w:proofErr w:type="gramEnd"/>
      <w:r w:rsidRPr="008F256C">
        <w:rPr>
          <w:rFonts w:ascii="Times New Roman" w:eastAsia="Times New Roman" w:hAnsi="Times New Roman" w:cs="Times New Roman"/>
          <w:sz w:val="24"/>
          <w:szCs w:val="24"/>
        </w:rPr>
        <w:t xml:space="preserve">Открытость и доступность информации об организации социальной сферы». </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Необходимо привести содержание сайтов в надлежащее соответствие с существующей нормативно-правовой базой и ее требованиями, а именно разместить следующую информацию на сайтах организаций, осуществляющих образовательную деятельность:</w:t>
      </w:r>
    </w:p>
    <w:p w:rsidR="00DD3D05" w:rsidRPr="008F256C" w:rsidRDefault="00DD3D05">
      <w:pPr>
        <w:pStyle w:val="10"/>
        <w:jc w:val="both"/>
        <w:rPr>
          <w:rFonts w:ascii="Times New Roman" w:eastAsia="Times New Roman" w:hAnsi="Times New Roman" w:cs="Times New Roman"/>
          <w:sz w:val="24"/>
          <w:szCs w:val="24"/>
        </w:rPr>
      </w:pPr>
    </w:p>
    <w:tbl>
      <w:tblPr>
        <w:tblStyle w:val="aa"/>
        <w:tblW w:w="1053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825"/>
        <w:gridCol w:w="6705"/>
      </w:tblGrid>
      <w:tr w:rsidR="00DD3D05" w:rsidRPr="008F256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дате создания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Информация об учредителе, учредителях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месте нахождения образовательной организации и ее филиалов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режиме, графике работы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5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контактных телефонах и об адресах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Сведения о положениях о структурных подразделениях (об органах управления) с приложением копий указанных положений (при их наличии</w:t>
            </w:r>
            <w:proofErr w:type="gramStart"/>
            <w:r w:rsidRPr="008F256C">
              <w:rPr>
                <w:rFonts w:ascii="Times New Roman" w:eastAsia="Times New Roman" w:hAnsi="Times New Roman" w:cs="Times New Roman"/>
                <w:sz w:val="24"/>
                <w:szCs w:val="24"/>
              </w:rPr>
              <w:t>))*</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Устав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Лицензии на осуществление образовательной деятельности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Свидетельства о государственной аккредитации (с приложениями)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14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27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1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Правила внутреннего распорядка обучающихся, правила внутреннего трудового распорядка и коллективный договор</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Отчет о результатах самообследования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Предписания органов, осуществляющих государственный контроль (надзор) в сфере образования, отчеты об исполнении таких предписаний (при </w:t>
            </w:r>
            <w:proofErr w:type="gramStart"/>
            <w:r w:rsidRPr="008F256C">
              <w:rPr>
                <w:rFonts w:ascii="Times New Roman" w:eastAsia="Times New Roman" w:hAnsi="Times New Roman" w:cs="Times New Roman"/>
                <w:sz w:val="24"/>
                <w:szCs w:val="24"/>
              </w:rPr>
              <w:t>наличии)*</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реализуемых уровнях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формах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нормативных сроках обучения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Информация о сроке действия государственной аккредитации образовательных программ (при наличии государственной аккредитации)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об описании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об учебных планах реализуемых образовательных программ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календарных учебных графиках с приложением их копий</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7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11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Информация о языках, на которых осуществляется образование (обучение)</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Уровень образования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6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9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14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обеспечении доступа в здания образовательной организации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7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условиях питания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об условиях охраны здоровья обучающихся, в том числе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76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14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5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5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Информация о наличии и условиях предоставления обучающимся стипендий, мер социальной </w:t>
            </w:r>
            <w:r w:rsidRPr="008F256C">
              <w:rPr>
                <w:rFonts w:ascii="Times New Roman" w:eastAsia="Times New Roman" w:hAnsi="Times New Roman" w:cs="Times New Roman"/>
                <w:sz w:val="24"/>
                <w:szCs w:val="24"/>
              </w:rPr>
              <w:lastRenderedPageBreak/>
              <w:t>поддержки</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информация по данному пункту размещена полностью на сайтах всех организаций;</w:t>
            </w:r>
          </w:p>
        </w:tc>
      </w:tr>
      <w:tr w:rsidR="00DD3D05" w:rsidRPr="008F256C">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 xml:space="preserve">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w:t>
            </w:r>
            <w:proofErr w:type="gramStart"/>
            <w:r w:rsidRPr="008F256C">
              <w:rPr>
                <w:rFonts w:ascii="Times New Roman" w:eastAsia="Times New Roman" w:hAnsi="Times New Roman" w:cs="Times New Roman"/>
                <w:sz w:val="24"/>
                <w:szCs w:val="24"/>
              </w:rPr>
              <w:t>наличии)*</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48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Информация о наличии и порядке оказания платных образовательных услуг (при </w:t>
            </w:r>
            <w:proofErr w:type="gramStart"/>
            <w:r w:rsidRPr="008F256C">
              <w:rPr>
                <w:rFonts w:ascii="Times New Roman" w:eastAsia="Times New Roman" w:hAnsi="Times New Roman" w:cs="Times New Roman"/>
                <w:sz w:val="24"/>
                <w:szCs w:val="24"/>
              </w:rPr>
              <w:t>наличии)*</w:t>
            </w:r>
            <w:proofErr w:type="gramEnd"/>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120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52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поступлении финансовых и материальных средств и об их расходовании по итогам финансового года</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r w:rsidR="00DD3D05" w:rsidRPr="008F256C">
        <w:trPr>
          <w:trHeight w:val="1440"/>
        </w:trPr>
        <w:tc>
          <w:tcPr>
            <w:tcW w:w="38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67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Также было проанализировано наличие на официальных сайтах информации: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абонентский номер телефона, </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 xml:space="preserve">- о дистанционных способах обратной связи и взаимодействия с получателями услуг и их функционировании: адрес электронной почты,                                       </w:t>
      </w:r>
      <w:r w:rsidRPr="008F256C">
        <w:rPr>
          <w:rFonts w:ascii="Times New Roman" w:eastAsia="Times New Roman" w:hAnsi="Times New Roman" w:cs="Times New Roman"/>
          <w:sz w:val="24"/>
          <w:szCs w:val="24"/>
        </w:rPr>
        <w:tab/>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                           </w:t>
      </w:r>
      <w:r w:rsidRPr="008F256C">
        <w:rPr>
          <w:rFonts w:ascii="Times New Roman" w:eastAsia="Times New Roman" w:hAnsi="Times New Roman" w:cs="Times New Roman"/>
          <w:sz w:val="24"/>
          <w:szCs w:val="24"/>
        </w:rPr>
        <w:tab/>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Отмечен высокий уровень доступности взаимодействия с получателями образовательных услуг по телефону, электронной почте. </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При этом необходимо обеспечить размещение:</w:t>
      </w:r>
    </w:p>
    <w:p w:rsidR="00DD3D05" w:rsidRPr="008F256C" w:rsidRDefault="00DD3D05">
      <w:pPr>
        <w:pStyle w:val="10"/>
        <w:jc w:val="both"/>
        <w:rPr>
          <w:rFonts w:ascii="Times New Roman" w:eastAsia="Times New Roman" w:hAnsi="Times New Roman" w:cs="Times New Roman"/>
          <w:sz w:val="24"/>
          <w:szCs w:val="24"/>
        </w:rPr>
      </w:pPr>
    </w:p>
    <w:tbl>
      <w:tblPr>
        <w:tblStyle w:val="ab"/>
        <w:tblW w:w="1050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6630"/>
        <w:gridCol w:w="3870"/>
      </w:tblGrid>
      <w:tr w:rsidR="00DD3D05" w:rsidRPr="008F256C">
        <w:trPr>
          <w:trHeight w:val="2000"/>
        </w:trPr>
        <w:tc>
          <w:tcPr>
            <w:tcW w:w="66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387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информация по данному пункту размещена полностью на сайтах всех организаций;</w:t>
            </w:r>
          </w:p>
        </w:tc>
      </w:tr>
    </w:tbl>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b/>
          <w:sz w:val="24"/>
          <w:szCs w:val="24"/>
        </w:rPr>
      </w:pPr>
      <w:r w:rsidRPr="008F256C">
        <w:rPr>
          <w:rFonts w:ascii="Times New Roman" w:hAnsi="Times New Roman" w:cs="Times New Roman"/>
          <w:sz w:val="24"/>
          <w:szCs w:val="24"/>
        </w:rPr>
        <w:br w:type="page"/>
      </w:r>
    </w:p>
    <w:p w:rsidR="00DD3D05" w:rsidRPr="008F256C" w:rsidRDefault="00624D62">
      <w:pPr>
        <w:pStyle w:val="10"/>
        <w:jc w:val="both"/>
        <w:rPr>
          <w:rFonts w:ascii="Times New Roman" w:eastAsia="Times New Roman" w:hAnsi="Times New Roman" w:cs="Times New Roman"/>
          <w:b/>
          <w:sz w:val="24"/>
          <w:szCs w:val="24"/>
        </w:rPr>
      </w:pPr>
      <w:r w:rsidRPr="008F256C">
        <w:rPr>
          <w:rFonts w:ascii="Times New Roman" w:eastAsia="Times New Roman" w:hAnsi="Times New Roman" w:cs="Times New Roman"/>
          <w:b/>
          <w:sz w:val="24"/>
          <w:szCs w:val="24"/>
        </w:rPr>
        <w:lastRenderedPageBreak/>
        <w:t>4) РЕЗУЛЬТАТЫ СБОРА, ОБОБЩЕНИЯ И АНАЛИЗА ИНФОРМАЦИИ О СООТВЕТСТВИИ СТЕНДОВ УСТАНОВЛЕННЫМ ТРЕБОВАНИЯМ В ЧАСТИ РАЗМЕЩЕНИЯ ОБЯЗАТЕЛЬНОЙ ИНФОРМАЦИИ</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Требуемое количество единиц информации для размещения на сайте организации, осуществляющей образовательную деятельность - 16:</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месте нахождения образовательной организации и ее филиалов (при наличии)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режиме, графике работы</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контактных телефонах и об адресах электронной почты</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Лицензии на осуществление образовательной деятельности (с приложениями)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Свидетельства о государственной аккредитации (с приложениями)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Правила внутреннего распорядка обучающихся, правила внутреннего трудового распорядка и коллективный договор</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об учебных планах реализуемых образовательных программ с приложением их копий</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условиях питания обучающихся, в том числе инвалидов и лиц с ограниченными возможностями здоровья</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Информация о наличии и условиях предоставления обучающимся стипендий, мер социальной поддержки</w:t>
      </w: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         Информация о наличии и порядке оказания платных образовательных услуг (при </w:t>
      </w:r>
      <w:proofErr w:type="gramStart"/>
      <w:r w:rsidRPr="008F256C">
        <w:rPr>
          <w:rFonts w:ascii="Times New Roman" w:eastAsia="Times New Roman" w:hAnsi="Times New Roman" w:cs="Times New Roman"/>
          <w:sz w:val="24"/>
          <w:szCs w:val="24"/>
        </w:rPr>
        <w:t>наличии)*</w:t>
      </w:r>
      <w:proofErr w:type="gramEnd"/>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w:t>
      </w:r>
      <w:r w:rsidRPr="008F256C">
        <w:rPr>
          <w:rFonts w:ascii="Times New Roman" w:eastAsia="Times New Roman" w:hAnsi="Times New Roman" w:cs="Times New Roman"/>
          <w:sz w:val="24"/>
          <w:szCs w:val="24"/>
        </w:rPr>
        <w:lastRenderedPageBreak/>
        <w:t>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Размещенная на стендах информация размещена в соответствии с утвержденным перечнем. </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DD3D05">
      <w:pPr>
        <w:pStyle w:val="10"/>
        <w:jc w:val="both"/>
        <w:rPr>
          <w:rFonts w:ascii="Times New Roman" w:eastAsia="Times New Roman" w:hAnsi="Times New Roman" w:cs="Times New Roman"/>
          <w:b/>
          <w:sz w:val="24"/>
          <w:szCs w:val="24"/>
        </w:rPr>
      </w:pPr>
    </w:p>
    <w:p w:rsidR="00DD3D05" w:rsidRPr="008F256C" w:rsidRDefault="00624D62">
      <w:pPr>
        <w:pStyle w:val="10"/>
        <w:jc w:val="both"/>
        <w:rPr>
          <w:rFonts w:ascii="Times New Roman" w:eastAsia="Times New Roman" w:hAnsi="Times New Roman" w:cs="Times New Roman"/>
          <w:b/>
          <w:sz w:val="24"/>
          <w:szCs w:val="24"/>
        </w:rPr>
      </w:pPr>
      <w:r w:rsidRPr="008F256C">
        <w:rPr>
          <w:rFonts w:ascii="Times New Roman" w:hAnsi="Times New Roman" w:cs="Times New Roman"/>
          <w:sz w:val="24"/>
          <w:szCs w:val="24"/>
        </w:rPr>
        <w:br w:type="page"/>
      </w:r>
    </w:p>
    <w:p w:rsidR="00DD3D05" w:rsidRPr="008F256C" w:rsidRDefault="00624D62">
      <w:pPr>
        <w:pStyle w:val="10"/>
        <w:jc w:val="both"/>
        <w:rPr>
          <w:rFonts w:ascii="Times New Roman" w:eastAsia="Times New Roman" w:hAnsi="Times New Roman" w:cs="Times New Roman"/>
          <w:b/>
          <w:sz w:val="24"/>
          <w:szCs w:val="24"/>
        </w:rPr>
      </w:pPr>
      <w:r w:rsidRPr="008F256C">
        <w:rPr>
          <w:rFonts w:ascii="Times New Roman" w:eastAsia="Times New Roman" w:hAnsi="Times New Roman" w:cs="Times New Roman"/>
          <w:b/>
          <w:sz w:val="24"/>
          <w:szCs w:val="24"/>
        </w:rPr>
        <w:lastRenderedPageBreak/>
        <w:t xml:space="preserve">5) РЕЗУЛЬТАТЫ СБОРА, ОБОБЩЕНИЯ И АНАЛИЗА ИНФОРМАЦИИ </w:t>
      </w:r>
    </w:p>
    <w:p w:rsidR="00DD3D05" w:rsidRPr="008F256C" w:rsidRDefault="00624D62">
      <w:pPr>
        <w:pStyle w:val="10"/>
        <w:jc w:val="both"/>
        <w:rPr>
          <w:rFonts w:ascii="Times New Roman" w:eastAsia="Times New Roman" w:hAnsi="Times New Roman" w:cs="Times New Roman"/>
          <w:b/>
          <w:sz w:val="24"/>
          <w:szCs w:val="24"/>
        </w:rPr>
      </w:pPr>
      <w:r w:rsidRPr="008F256C">
        <w:rPr>
          <w:rFonts w:ascii="Times New Roman" w:eastAsia="Times New Roman" w:hAnsi="Times New Roman" w:cs="Times New Roman"/>
          <w:b/>
          <w:sz w:val="24"/>
          <w:szCs w:val="24"/>
        </w:rPr>
        <w:t>ПО РЕЗУЛЬТАТАМ ОПРОСА ПОТРЕБИТЕЛЕЙ</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Данные представлены в целом с учетом анкетирования всех организаций, участвующих в процедуре: </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абсолютные показатели</w:t>
      </w:r>
    </w:p>
    <w:p w:rsidR="00DD3D05" w:rsidRPr="008F256C" w:rsidRDefault="00DD3D05">
      <w:pPr>
        <w:pStyle w:val="10"/>
        <w:jc w:val="both"/>
        <w:rPr>
          <w:rFonts w:ascii="Times New Roman" w:eastAsia="Times New Roman" w:hAnsi="Times New Roman" w:cs="Times New Roman"/>
          <w:sz w:val="24"/>
          <w:szCs w:val="24"/>
        </w:rPr>
      </w:pPr>
    </w:p>
    <w:tbl>
      <w:tblPr>
        <w:tblStyle w:val="ac"/>
        <w:tblW w:w="104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805"/>
        <w:gridCol w:w="1620"/>
      </w:tblGrid>
      <w:tr w:rsidR="00DD3D05" w:rsidRPr="008F256C">
        <w:trPr>
          <w:trHeight w:val="4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proofErr w:type="spellStart"/>
            <w:r w:rsidRPr="008F256C">
              <w:rPr>
                <w:rFonts w:ascii="Times New Roman" w:eastAsia="Times New Roman" w:hAnsi="Times New Roman" w:cs="Times New Roman"/>
                <w:sz w:val="24"/>
                <w:szCs w:val="24"/>
              </w:rPr>
              <w:t>Чобщ</w:t>
            </w:r>
            <w:proofErr w:type="spellEnd"/>
            <w:r w:rsidRPr="008F256C">
              <w:rPr>
                <w:rFonts w:ascii="Times New Roman" w:eastAsia="Times New Roman" w:hAnsi="Times New Roman" w:cs="Times New Roman"/>
                <w:sz w:val="24"/>
                <w:szCs w:val="24"/>
              </w:rPr>
              <w:t xml:space="preserve"> - общее число опрошенных получателей услуг</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4165</w:t>
            </w:r>
          </w:p>
        </w:tc>
      </w:tr>
      <w:tr w:rsidR="00DD3D05" w:rsidRPr="008F256C">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proofErr w:type="spellStart"/>
            <w:r w:rsidRPr="008F256C">
              <w:rPr>
                <w:rFonts w:ascii="Times New Roman" w:eastAsia="Times New Roman" w:hAnsi="Times New Roman" w:cs="Times New Roman"/>
                <w:sz w:val="24"/>
                <w:szCs w:val="24"/>
              </w:rPr>
              <w:t>Устенд</w:t>
            </w:r>
            <w:proofErr w:type="spellEnd"/>
            <w:r w:rsidRPr="008F256C">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3900</w:t>
            </w:r>
          </w:p>
        </w:tc>
      </w:tr>
      <w:tr w:rsidR="00DD3D05" w:rsidRPr="008F256C">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proofErr w:type="spellStart"/>
            <w:r w:rsidRPr="008F256C">
              <w:rPr>
                <w:rFonts w:ascii="Times New Roman" w:eastAsia="Times New Roman" w:hAnsi="Times New Roman" w:cs="Times New Roman"/>
                <w:sz w:val="24"/>
                <w:szCs w:val="24"/>
              </w:rPr>
              <w:t>Усайт</w:t>
            </w:r>
            <w:proofErr w:type="spellEnd"/>
            <w:r w:rsidRPr="008F256C">
              <w:rPr>
                <w:rFonts w:ascii="Times New Roman" w:eastAsia="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3913</w:t>
            </w:r>
          </w:p>
        </w:tc>
      </w:tr>
      <w:tr w:rsidR="00DD3D05" w:rsidRPr="008F256C">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proofErr w:type="spellStart"/>
            <w:r w:rsidRPr="008F256C">
              <w:rPr>
                <w:rFonts w:ascii="Times New Roman" w:eastAsia="Times New Roman" w:hAnsi="Times New Roman" w:cs="Times New Roman"/>
                <w:sz w:val="24"/>
                <w:szCs w:val="24"/>
              </w:rPr>
              <w:t>Укомф</w:t>
            </w:r>
            <w:proofErr w:type="spellEnd"/>
            <w:r w:rsidRPr="008F256C">
              <w:rPr>
                <w:rFonts w:ascii="Times New Roman" w:eastAsia="Times New Roman" w:hAnsi="Times New Roman" w:cs="Times New Roman"/>
                <w:sz w:val="24"/>
                <w:szCs w:val="24"/>
              </w:rPr>
              <w:t xml:space="preserve"> - число получателей услуг, удовлетворенных комфортностью предоставления услуг организацией социальной сферы</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3887</w:t>
            </w:r>
          </w:p>
        </w:tc>
      </w:tr>
      <w:tr w:rsidR="00DD3D05" w:rsidRPr="008F256C">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proofErr w:type="spellStart"/>
            <w:r w:rsidRPr="008F256C">
              <w:rPr>
                <w:rFonts w:ascii="Times New Roman" w:eastAsia="Times New Roman" w:hAnsi="Times New Roman" w:cs="Times New Roman"/>
                <w:sz w:val="24"/>
                <w:szCs w:val="24"/>
              </w:rPr>
              <w:t>Чинв</w:t>
            </w:r>
            <w:proofErr w:type="spellEnd"/>
            <w:r w:rsidRPr="008F256C">
              <w:rPr>
                <w:rFonts w:ascii="Times New Roman" w:eastAsia="Times New Roman" w:hAnsi="Times New Roman" w:cs="Times New Roman"/>
                <w:sz w:val="24"/>
                <w:szCs w:val="24"/>
              </w:rPr>
              <w:t xml:space="preserve"> - число опрошенных получателей услуг-инвалидов</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222</w:t>
            </w:r>
          </w:p>
        </w:tc>
      </w:tr>
      <w:tr w:rsidR="00DD3D05" w:rsidRPr="008F256C">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proofErr w:type="spellStart"/>
            <w:r w:rsidRPr="008F256C">
              <w:rPr>
                <w:rFonts w:ascii="Times New Roman" w:eastAsia="Times New Roman" w:hAnsi="Times New Roman" w:cs="Times New Roman"/>
                <w:sz w:val="24"/>
                <w:szCs w:val="24"/>
              </w:rPr>
              <w:t>Удост</w:t>
            </w:r>
            <w:proofErr w:type="spellEnd"/>
            <w:r w:rsidRPr="008F256C">
              <w:rPr>
                <w:rFonts w:ascii="Times New Roman" w:eastAsia="Times New Roman" w:hAnsi="Times New Roman" w:cs="Times New Roman"/>
                <w:sz w:val="24"/>
                <w:szCs w:val="24"/>
              </w:rPr>
              <w:t xml:space="preserve"> - число получателей услуг-инвалидов, удовлетворенных доступностью услуг для инвалидов</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180</w:t>
            </w:r>
          </w:p>
        </w:tc>
      </w:tr>
      <w:tr w:rsidR="00DD3D05" w:rsidRPr="008F256C">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proofErr w:type="spellStart"/>
            <w:r w:rsidRPr="008F256C">
              <w:rPr>
                <w:rFonts w:ascii="Times New Roman" w:eastAsia="Times New Roman" w:hAnsi="Times New Roman" w:cs="Times New Roman"/>
                <w:sz w:val="24"/>
                <w:szCs w:val="24"/>
              </w:rPr>
              <w:t>Уперв.конт</w:t>
            </w:r>
            <w:proofErr w:type="spellEnd"/>
            <w:r w:rsidRPr="008F256C">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4078</w:t>
            </w:r>
          </w:p>
        </w:tc>
      </w:tr>
      <w:tr w:rsidR="00DD3D05" w:rsidRPr="008F256C">
        <w:trPr>
          <w:trHeight w:val="640"/>
        </w:trPr>
        <w:tc>
          <w:tcPr>
            <w:tcW w:w="880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proofErr w:type="spellStart"/>
            <w:r w:rsidRPr="008F256C">
              <w:rPr>
                <w:rFonts w:ascii="Times New Roman" w:eastAsia="Times New Roman" w:hAnsi="Times New Roman" w:cs="Times New Roman"/>
                <w:sz w:val="24"/>
                <w:szCs w:val="24"/>
              </w:rPr>
              <w:t>Уоказ.услуг</w:t>
            </w:r>
            <w:proofErr w:type="spellEnd"/>
            <w:r w:rsidRPr="008F256C">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4058</w:t>
            </w:r>
          </w:p>
        </w:tc>
      </w:tr>
      <w:tr w:rsidR="00DD3D05" w:rsidRPr="008F256C">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proofErr w:type="spellStart"/>
            <w:r w:rsidRPr="008F256C">
              <w:rPr>
                <w:rFonts w:ascii="Times New Roman" w:eastAsia="Times New Roman" w:hAnsi="Times New Roman" w:cs="Times New Roman"/>
                <w:sz w:val="24"/>
                <w:szCs w:val="24"/>
              </w:rPr>
              <w:t>Увежл.дист</w:t>
            </w:r>
            <w:proofErr w:type="spellEnd"/>
            <w:r w:rsidRPr="008F256C">
              <w:rPr>
                <w:rFonts w:ascii="Times New Roman" w:eastAsia="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4090</w:t>
            </w:r>
          </w:p>
        </w:tc>
      </w:tr>
      <w:tr w:rsidR="00DD3D05" w:rsidRPr="008F256C">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proofErr w:type="spellStart"/>
            <w:r w:rsidRPr="008F256C">
              <w:rPr>
                <w:rFonts w:ascii="Times New Roman" w:eastAsia="Times New Roman" w:hAnsi="Times New Roman" w:cs="Times New Roman"/>
                <w:sz w:val="24"/>
                <w:szCs w:val="24"/>
              </w:rPr>
              <w:t>Уреком</w:t>
            </w:r>
            <w:proofErr w:type="spellEnd"/>
            <w:r w:rsidRPr="008F256C">
              <w:rPr>
                <w:rFonts w:ascii="Times New Roman" w:eastAsia="Times New Roman" w:hAnsi="Times New Roman" w:cs="Times New Roman"/>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3879</w:t>
            </w:r>
          </w:p>
        </w:tc>
      </w:tr>
      <w:tr w:rsidR="00DD3D05" w:rsidRPr="008F256C">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proofErr w:type="spellStart"/>
            <w:r w:rsidRPr="008F256C">
              <w:rPr>
                <w:rFonts w:ascii="Times New Roman" w:eastAsia="Times New Roman" w:hAnsi="Times New Roman" w:cs="Times New Roman"/>
                <w:sz w:val="24"/>
                <w:szCs w:val="24"/>
              </w:rPr>
              <w:t>Уорг.усл</w:t>
            </w:r>
            <w:proofErr w:type="spellEnd"/>
            <w:r w:rsidRPr="008F256C">
              <w:rPr>
                <w:rFonts w:ascii="Times New Roman" w:eastAsia="Times New Roman" w:hAnsi="Times New Roman" w:cs="Times New Roman"/>
                <w:sz w:val="24"/>
                <w:szCs w:val="24"/>
              </w:rPr>
              <w:t xml:space="preserve"> - число получателей услуг, удовлетворенных организационными условиями предоставления услуг</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3909</w:t>
            </w:r>
          </w:p>
        </w:tc>
      </w:tr>
      <w:tr w:rsidR="00DD3D05" w:rsidRPr="008F256C">
        <w:trPr>
          <w:trHeight w:val="640"/>
        </w:trPr>
        <w:tc>
          <w:tcPr>
            <w:tcW w:w="88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proofErr w:type="spellStart"/>
            <w:r w:rsidRPr="008F256C">
              <w:rPr>
                <w:rFonts w:ascii="Times New Roman" w:eastAsia="Times New Roman" w:hAnsi="Times New Roman" w:cs="Times New Roman"/>
                <w:sz w:val="24"/>
                <w:szCs w:val="24"/>
              </w:rPr>
              <w:t>Ууд</w:t>
            </w:r>
            <w:proofErr w:type="spellEnd"/>
            <w:r w:rsidRPr="008F256C">
              <w:rPr>
                <w:rFonts w:ascii="Times New Roman" w:eastAsia="Times New Roman" w:hAnsi="Times New Roman" w:cs="Times New Roman"/>
                <w:sz w:val="24"/>
                <w:szCs w:val="24"/>
              </w:rPr>
              <w:t xml:space="preserve"> - число получателей услуг, удовлетворенных в целом условиями оказания услуг в организации социальной сферы</w:t>
            </w:r>
          </w:p>
        </w:tc>
        <w:tc>
          <w:tcPr>
            <w:tcW w:w="162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3859</w:t>
            </w:r>
          </w:p>
        </w:tc>
      </w:tr>
    </w:tbl>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относительные (расчетные) показатели:</w:t>
      </w:r>
    </w:p>
    <w:p w:rsidR="00DD3D05" w:rsidRPr="008F256C" w:rsidRDefault="00DD3D05">
      <w:pPr>
        <w:pStyle w:val="10"/>
        <w:jc w:val="both"/>
        <w:rPr>
          <w:rFonts w:ascii="Times New Roman" w:eastAsia="Times New Roman" w:hAnsi="Times New Roman" w:cs="Times New Roman"/>
          <w:sz w:val="24"/>
          <w:szCs w:val="24"/>
        </w:rPr>
      </w:pPr>
    </w:p>
    <w:tbl>
      <w:tblPr>
        <w:tblStyle w:val="ad"/>
        <w:tblW w:w="1042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760"/>
        <w:gridCol w:w="1665"/>
      </w:tblGrid>
      <w:tr w:rsidR="00DD3D05" w:rsidRPr="008F256C">
        <w:trPr>
          <w:trHeight w:val="122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93,79%</w:t>
            </w:r>
          </w:p>
        </w:tc>
      </w:tr>
      <w:tr w:rsidR="00DD3D05" w:rsidRPr="008F256C">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lastRenderedPageBreak/>
              <w:t xml:space="preserve">Доля получателей </w:t>
            </w:r>
            <w:proofErr w:type="gramStart"/>
            <w:r w:rsidRPr="008F256C">
              <w:rPr>
                <w:rFonts w:ascii="Times New Roman" w:eastAsia="Times New Roman" w:hAnsi="Times New Roman" w:cs="Times New Roman"/>
                <w:sz w:val="24"/>
                <w:szCs w:val="24"/>
              </w:rPr>
              <w:t>услуг</w:t>
            </w:r>
            <w:proofErr w:type="gramEnd"/>
            <w:r w:rsidRPr="008F256C">
              <w:rPr>
                <w:rFonts w:ascii="Times New Roman" w:eastAsia="Times New Roman" w:hAnsi="Times New Roman" w:cs="Times New Roman"/>
                <w:sz w:val="24"/>
                <w:szCs w:val="24"/>
              </w:rPr>
              <w:t xml:space="preserve"> удовлетворенных комфортностью предоставления услуг организацией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93,33%</w:t>
            </w:r>
          </w:p>
        </w:tc>
      </w:tr>
      <w:tr w:rsidR="00DD3D05" w:rsidRPr="008F256C">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Доля получателей услуг, удовлетворенных доступностью услуг для инвалидов</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81,08%</w:t>
            </w:r>
          </w:p>
        </w:tc>
      </w:tr>
      <w:tr w:rsidR="00DD3D05" w:rsidRPr="008F256C">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97,91%</w:t>
            </w:r>
          </w:p>
        </w:tc>
      </w:tr>
      <w:tr w:rsidR="00DD3D05" w:rsidRPr="008F256C">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97,43%</w:t>
            </w:r>
          </w:p>
        </w:tc>
      </w:tr>
      <w:tr w:rsidR="00DD3D05" w:rsidRPr="008F256C">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98,20%</w:t>
            </w:r>
          </w:p>
        </w:tc>
      </w:tr>
      <w:tr w:rsidR="00DD3D05" w:rsidRPr="008F256C">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93,13%</w:t>
            </w:r>
          </w:p>
        </w:tc>
      </w:tr>
      <w:tr w:rsidR="00DD3D05" w:rsidRPr="008F256C">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Доля получателей услуг, удовлетворенных в целом условиями оказания услуг в организации социальной сферы</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93,85%</w:t>
            </w:r>
          </w:p>
        </w:tc>
      </w:tr>
      <w:tr w:rsidR="00DD3D05" w:rsidRPr="008F256C">
        <w:trPr>
          <w:trHeight w:val="640"/>
        </w:trPr>
        <w:tc>
          <w:tcPr>
            <w:tcW w:w="8760" w:type="dxa"/>
            <w:tcBorders>
              <w:top w:val="single" w:sz="6" w:space="0" w:color="B7B7B7"/>
              <w:left w:val="single" w:sz="6" w:space="0" w:color="B7B7B7"/>
              <w:bottom w:val="single" w:sz="6" w:space="0" w:color="B7B7B7"/>
              <w:right w:val="single" w:sz="6" w:space="0" w:color="B7B7B7"/>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65" w:type="dxa"/>
            <w:tcBorders>
              <w:top w:val="single" w:sz="6" w:space="0" w:color="B7B7B7"/>
              <w:left w:val="single" w:sz="6" w:space="0" w:color="B7B7B7"/>
              <w:bottom w:val="single" w:sz="6" w:space="0" w:color="B7B7B7"/>
              <w:right w:val="single" w:sz="6" w:space="0" w:color="B7B7B7"/>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92,65%</w:t>
            </w:r>
          </w:p>
        </w:tc>
      </w:tr>
    </w:tbl>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Минимальные значения получены по показателям: </w:t>
      </w:r>
    </w:p>
    <w:p w:rsidR="00DD3D05" w:rsidRPr="008F256C" w:rsidRDefault="00DD3D05">
      <w:pPr>
        <w:pStyle w:val="10"/>
        <w:jc w:val="both"/>
        <w:rPr>
          <w:rFonts w:ascii="Times New Roman" w:eastAsia="Times New Roman" w:hAnsi="Times New Roman" w:cs="Times New Roman"/>
          <w:sz w:val="24"/>
          <w:szCs w:val="24"/>
        </w:rPr>
      </w:pPr>
    </w:p>
    <w:tbl>
      <w:tblPr>
        <w:tblStyle w:val="ae"/>
        <w:tblW w:w="1039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8745"/>
        <w:gridCol w:w="1650"/>
      </w:tblGrid>
      <w:tr w:rsidR="00DD3D05" w:rsidRPr="008F256C">
        <w:trPr>
          <w:trHeight w:val="960"/>
        </w:trPr>
        <w:tc>
          <w:tcPr>
            <w:tcW w:w="87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widowControl w:val="0"/>
              <w:rPr>
                <w:rFonts w:ascii="Times New Roman" w:hAnsi="Times New Roman" w:cs="Times New Roman"/>
                <w:sz w:val="24"/>
                <w:szCs w:val="24"/>
              </w:rPr>
            </w:pPr>
            <w:r w:rsidRPr="008F256C">
              <w:rPr>
                <w:rFonts w:ascii="Times New Roman" w:hAnsi="Times New Roman" w:cs="Times New Roman"/>
                <w:sz w:val="24"/>
                <w:szCs w:val="24"/>
              </w:rPr>
              <w:t>Доля получателей услуг, удовлетворенных доступностью услуг для инвалидов</w:t>
            </w:r>
          </w:p>
        </w:tc>
        <w:tc>
          <w:tcPr>
            <w:tcW w:w="165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81,08%</w:t>
            </w:r>
          </w:p>
        </w:tc>
      </w:tr>
      <w:tr w:rsidR="00DD3D05" w:rsidRPr="008F256C">
        <w:trPr>
          <w:trHeight w:val="960"/>
        </w:trPr>
        <w:tc>
          <w:tcPr>
            <w:tcW w:w="87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widowControl w:val="0"/>
              <w:rPr>
                <w:rFonts w:ascii="Times New Roman" w:hAnsi="Times New Roman" w:cs="Times New Roman"/>
                <w:sz w:val="24"/>
                <w:szCs w:val="24"/>
              </w:rPr>
            </w:pPr>
            <w:r w:rsidRPr="008F256C">
              <w:rPr>
                <w:rFonts w:ascii="Times New Roman" w:hAnsi="Times New Roman" w:cs="Times New Roman"/>
                <w:sz w:val="24"/>
                <w:szCs w:val="24"/>
              </w:rPr>
              <w:t>Доля получателей услуг, удовлетворенных организационными условиями предоставления услуг</w:t>
            </w:r>
          </w:p>
        </w:tc>
        <w:tc>
          <w:tcPr>
            <w:tcW w:w="16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DD3D05" w:rsidRPr="008F256C" w:rsidRDefault="00624D62">
            <w:pPr>
              <w:pStyle w:val="10"/>
              <w:widowControl w:val="0"/>
              <w:jc w:val="right"/>
              <w:rPr>
                <w:rFonts w:ascii="Times New Roman" w:hAnsi="Times New Roman" w:cs="Times New Roman"/>
                <w:sz w:val="24"/>
                <w:szCs w:val="24"/>
              </w:rPr>
            </w:pPr>
            <w:r w:rsidRPr="008F256C">
              <w:rPr>
                <w:rFonts w:ascii="Times New Roman" w:hAnsi="Times New Roman" w:cs="Times New Roman"/>
                <w:sz w:val="24"/>
                <w:szCs w:val="24"/>
              </w:rPr>
              <w:t>92,65%</w:t>
            </w:r>
          </w:p>
        </w:tc>
      </w:tr>
    </w:tbl>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hAnsi="Times New Roman" w:cs="Times New Roman"/>
          <w:sz w:val="24"/>
          <w:szCs w:val="24"/>
        </w:rPr>
        <w:br w:type="page"/>
      </w:r>
    </w:p>
    <w:p w:rsidR="00DD3D05" w:rsidRPr="008F256C" w:rsidRDefault="00624D62">
      <w:pPr>
        <w:pStyle w:val="10"/>
        <w:jc w:val="both"/>
        <w:rPr>
          <w:rFonts w:ascii="Times New Roman" w:eastAsia="Times New Roman" w:hAnsi="Times New Roman" w:cs="Times New Roman"/>
          <w:b/>
          <w:sz w:val="24"/>
          <w:szCs w:val="24"/>
        </w:rPr>
      </w:pPr>
      <w:r w:rsidRPr="008F256C">
        <w:rPr>
          <w:rFonts w:ascii="Times New Roman" w:eastAsia="Times New Roman" w:hAnsi="Times New Roman" w:cs="Times New Roman"/>
          <w:b/>
          <w:sz w:val="24"/>
          <w:szCs w:val="24"/>
        </w:rPr>
        <w:lastRenderedPageBreak/>
        <w:t>НА ОСНОВАНИИ ВЫШЕИЗЛОЖЕННОГО РЕКОМЕНДУЕТСЯ:</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1) довести полученные результаты до участников образовательного процесса; </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2) обсудить полученные результаты в педагогических коллективах; </w:t>
      </w:r>
    </w:p>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3)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 в том числе: </w:t>
      </w:r>
    </w:p>
    <w:p w:rsidR="00DD3D05" w:rsidRPr="008F256C" w:rsidRDefault="00DD3D05">
      <w:pPr>
        <w:pStyle w:val="10"/>
        <w:jc w:val="both"/>
        <w:rPr>
          <w:rFonts w:ascii="Times New Roman" w:eastAsia="Times New Roman" w:hAnsi="Times New Roman" w:cs="Times New Roman"/>
          <w:sz w:val="24"/>
          <w:szCs w:val="24"/>
        </w:rPr>
      </w:pPr>
    </w:p>
    <w:tbl>
      <w:tblPr>
        <w:tblStyle w:val="af"/>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45"/>
        <w:gridCol w:w="7830"/>
      </w:tblGrid>
      <w:tr w:rsidR="00DD3D05" w:rsidRPr="008F256C">
        <w:trPr>
          <w:trHeight w:val="1020"/>
        </w:trPr>
        <w:tc>
          <w:tcPr>
            <w:tcW w:w="27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3.1 разместить необходимую информацию </w:t>
            </w:r>
          </w:p>
        </w:tc>
        <w:tc>
          <w:tcPr>
            <w:tcW w:w="78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на официальных сайтах в соответствии с утвержденными требованиями, а также информацию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r>
    </w:tbl>
    <w:p w:rsidR="00DD3D05" w:rsidRPr="008F256C" w:rsidRDefault="00DD3D05">
      <w:pPr>
        <w:pStyle w:val="10"/>
        <w:jc w:val="both"/>
        <w:rPr>
          <w:rFonts w:ascii="Times New Roman" w:eastAsia="Times New Roman" w:hAnsi="Times New Roman" w:cs="Times New Roman"/>
          <w:sz w:val="24"/>
          <w:szCs w:val="24"/>
        </w:rPr>
      </w:pPr>
    </w:p>
    <w:tbl>
      <w:tblPr>
        <w:tblStyle w:val="af0"/>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30"/>
        <w:gridCol w:w="7845"/>
      </w:tblGrid>
      <w:tr w:rsidR="00DD3D05" w:rsidRPr="008F256C">
        <w:trPr>
          <w:trHeight w:val="700"/>
        </w:trPr>
        <w:tc>
          <w:tcPr>
            <w:tcW w:w="273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3.2. обеспечить комфортные условия оказания услуг:</w:t>
            </w:r>
          </w:p>
        </w:tc>
        <w:tc>
          <w:tcPr>
            <w:tcW w:w="784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наличие зоны отдыха (ожидания); наличие и понятность навигации внутри организации;</w:t>
            </w:r>
          </w:p>
        </w:tc>
      </w:tr>
    </w:tbl>
    <w:p w:rsidR="00DD3D05" w:rsidRPr="008F256C" w:rsidRDefault="00DD3D05">
      <w:pPr>
        <w:pStyle w:val="10"/>
        <w:jc w:val="both"/>
        <w:rPr>
          <w:rFonts w:ascii="Times New Roman" w:eastAsia="Times New Roman" w:hAnsi="Times New Roman" w:cs="Times New Roman"/>
          <w:sz w:val="24"/>
          <w:szCs w:val="24"/>
        </w:rPr>
      </w:pPr>
    </w:p>
    <w:tbl>
      <w:tblPr>
        <w:tblStyle w:val="af1"/>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15"/>
        <w:gridCol w:w="7860"/>
      </w:tblGrid>
      <w:tr w:rsidR="00DD3D05" w:rsidRPr="008F256C">
        <w:trPr>
          <w:trHeight w:val="126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3.3. принять меры по оборудованию территории, прилегающей к зданиям организации, и помещений с учетом доступности для инвалидов:</w:t>
            </w:r>
          </w:p>
        </w:tc>
        <w:tc>
          <w:tcPr>
            <w:tcW w:w="786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p>
        </w:tc>
      </w:tr>
    </w:tbl>
    <w:p w:rsidR="00DD3D05" w:rsidRPr="008F256C" w:rsidRDefault="00DD3D05">
      <w:pPr>
        <w:pStyle w:val="10"/>
        <w:jc w:val="both"/>
        <w:rPr>
          <w:rFonts w:ascii="Times New Roman" w:eastAsia="Times New Roman" w:hAnsi="Times New Roman" w:cs="Times New Roman"/>
          <w:sz w:val="24"/>
          <w:szCs w:val="24"/>
        </w:rPr>
      </w:pPr>
    </w:p>
    <w:tbl>
      <w:tblPr>
        <w:tblStyle w:val="af2"/>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2700"/>
        <w:gridCol w:w="7875"/>
      </w:tblGrid>
      <w:tr w:rsidR="00DD3D05" w:rsidRPr="008F256C">
        <w:trPr>
          <w:trHeight w:val="1800"/>
        </w:trPr>
        <w:tc>
          <w:tcPr>
            <w:tcW w:w="27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3.4. принять меры по обеспечению условий доступности, позволяющих инвалидам получать услуги наравне с другими:</w:t>
            </w:r>
          </w:p>
        </w:tc>
        <w:tc>
          <w:tcPr>
            <w:tcW w:w="787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tcPr>
          <w:p w:rsidR="00DD3D05" w:rsidRPr="008F256C" w:rsidRDefault="00624D62">
            <w:pPr>
              <w:pStyle w:val="10"/>
              <w:spacing w:line="240" w:lineRule="auto"/>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w:t>
            </w:r>
            <w:proofErr w:type="spellStart"/>
            <w:r w:rsidRPr="008F256C">
              <w:rPr>
                <w:rFonts w:ascii="Times New Roman" w:eastAsia="Times New Roman" w:hAnsi="Times New Roman" w:cs="Times New Roman"/>
                <w:sz w:val="24"/>
                <w:szCs w:val="24"/>
              </w:rPr>
              <w:t>сурдопереводчика</w:t>
            </w:r>
            <w:proofErr w:type="spellEnd"/>
            <w:r w:rsidRPr="008F256C">
              <w:rPr>
                <w:rFonts w:ascii="Times New Roman" w:eastAsia="Times New Roman" w:hAnsi="Times New Roman" w:cs="Times New Roman"/>
                <w:sz w:val="24"/>
                <w:szCs w:val="24"/>
              </w:rPr>
              <w:t xml:space="preserve"> (</w:t>
            </w:r>
            <w:proofErr w:type="spellStart"/>
            <w:r w:rsidRPr="008F256C">
              <w:rPr>
                <w:rFonts w:ascii="Times New Roman" w:eastAsia="Times New Roman" w:hAnsi="Times New Roman" w:cs="Times New Roman"/>
                <w:sz w:val="24"/>
                <w:szCs w:val="24"/>
              </w:rPr>
              <w:t>тифлосурдопереводчика</w:t>
            </w:r>
            <w:proofErr w:type="spellEnd"/>
            <w:r w:rsidRPr="008F256C">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bl>
    <w:p w:rsidR="00DD3D05" w:rsidRPr="008F256C" w:rsidRDefault="00DD3D05">
      <w:pPr>
        <w:pStyle w:val="10"/>
        <w:jc w:val="both"/>
        <w:rPr>
          <w:rFonts w:ascii="Times New Roman" w:eastAsia="Times New Roman" w:hAnsi="Times New Roman" w:cs="Times New Roman"/>
          <w:sz w:val="24"/>
          <w:szCs w:val="24"/>
        </w:rPr>
      </w:pPr>
    </w:p>
    <w:p w:rsidR="00DD3D05" w:rsidRPr="008F256C" w:rsidRDefault="00624D62">
      <w:pPr>
        <w:pStyle w:val="10"/>
        <w:jc w:val="both"/>
        <w:rPr>
          <w:rFonts w:ascii="Times New Roman" w:eastAsia="Times New Roman" w:hAnsi="Times New Roman" w:cs="Times New Roman"/>
          <w:sz w:val="24"/>
          <w:szCs w:val="24"/>
        </w:rPr>
      </w:pPr>
      <w:r w:rsidRPr="008F256C">
        <w:rPr>
          <w:rFonts w:ascii="Times New Roman" w:eastAsia="Times New Roman" w:hAnsi="Times New Roman" w:cs="Times New Roman"/>
          <w:sz w:val="24"/>
          <w:szCs w:val="24"/>
        </w:rPr>
        <w:t xml:space="preserve">4. принять во внимание результаты проведенного опроса. </w:t>
      </w:r>
    </w:p>
    <w:sectPr w:rsidR="00DD3D05" w:rsidRPr="008F256C" w:rsidSect="00DD3D05">
      <w:headerReference w:type="default" r:id="rId6"/>
      <w:footerReference w:type="default" r:id="rId7"/>
      <w:pgSz w:w="11906" w:h="16838"/>
      <w:pgMar w:top="1133" w:right="566" w:bottom="566"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5FB" w:rsidRDefault="009D35FB" w:rsidP="00DD3D05">
      <w:pPr>
        <w:spacing w:line="240" w:lineRule="auto"/>
      </w:pPr>
      <w:r>
        <w:separator/>
      </w:r>
    </w:p>
  </w:endnote>
  <w:endnote w:type="continuationSeparator" w:id="0">
    <w:p w:rsidR="009D35FB" w:rsidRDefault="009D35FB" w:rsidP="00DD3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05" w:rsidRDefault="00DD3D05">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5FB" w:rsidRDefault="009D35FB" w:rsidP="00DD3D05">
      <w:pPr>
        <w:spacing w:line="240" w:lineRule="auto"/>
      </w:pPr>
      <w:r>
        <w:separator/>
      </w:r>
    </w:p>
  </w:footnote>
  <w:footnote w:type="continuationSeparator" w:id="0">
    <w:p w:rsidR="009D35FB" w:rsidRDefault="009D35FB" w:rsidP="00DD3D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D05" w:rsidRDefault="00DD3D05">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D05"/>
    <w:rsid w:val="00624D62"/>
    <w:rsid w:val="00636CEC"/>
    <w:rsid w:val="008F256C"/>
    <w:rsid w:val="009D35FB"/>
    <w:rsid w:val="00C61261"/>
    <w:rsid w:val="00DD3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D8571-B251-49EC-867E-BF125B84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DD3D05"/>
    <w:pPr>
      <w:keepNext/>
      <w:keepLines/>
      <w:spacing w:before="400" w:after="120"/>
      <w:outlineLvl w:val="0"/>
    </w:pPr>
    <w:rPr>
      <w:sz w:val="40"/>
      <w:szCs w:val="40"/>
    </w:rPr>
  </w:style>
  <w:style w:type="paragraph" w:styleId="2">
    <w:name w:val="heading 2"/>
    <w:basedOn w:val="10"/>
    <w:next w:val="10"/>
    <w:rsid w:val="00DD3D05"/>
    <w:pPr>
      <w:keepNext/>
      <w:keepLines/>
      <w:spacing w:before="360" w:after="120"/>
      <w:outlineLvl w:val="1"/>
    </w:pPr>
    <w:rPr>
      <w:sz w:val="32"/>
      <w:szCs w:val="32"/>
    </w:rPr>
  </w:style>
  <w:style w:type="paragraph" w:styleId="3">
    <w:name w:val="heading 3"/>
    <w:basedOn w:val="10"/>
    <w:next w:val="10"/>
    <w:rsid w:val="00DD3D05"/>
    <w:pPr>
      <w:keepNext/>
      <w:keepLines/>
      <w:spacing w:before="320" w:after="80"/>
      <w:outlineLvl w:val="2"/>
    </w:pPr>
    <w:rPr>
      <w:color w:val="434343"/>
      <w:sz w:val="28"/>
      <w:szCs w:val="28"/>
    </w:rPr>
  </w:style>
  <w:style w:type="paragraph" w:styleId="4">
    <w:name w:val="heading 4"/>
    <w:basedOn w:val="10"/>
    <w:next w:val="10"/>
    <w:rsid w:val="00DD3D05"/>
    <w:pPr>
      <w:keepNext/>
      <w:keepLines/>
      <w:spacing w:before="280" w:after="80"/>
      <w:outlineLvl w:val="3"/>
    </w:pPr>
    <w:rPr>
      <w:color w:val="666666"/>
      <w:sz w:val="24"/>
      <w:szCs w:val="24"/>
    </w:rPr>
  </w:style>
  <w:style w:type="paragraph" w:styleId="5">
    <w:name w:val="heading 5"/>
    <w:basedOn w:val="10"/>
    <w:next w:val="10"/>
    <w:rsid w:val="00DD3D05"/>
    <w:pPr>
      <w:keepNext/>
      <w:keepLines/>
      <w:spacing w:before="240" w:after="80"/>
      <w:outlineLvl w:val="4"/>
    </w:pPr>
    <w:rPr>
      <w:color w:val="666666"/>
    </w:rPr>
  </w:style>
  <w:style w:type="paragraph" w:styleId="6">
    <w:name w:val="heading 6"/>
    <w:basedOn w:val="10"/>
    <w:next w:val="10"/>
    <w:rsid w:val="00DD3D0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D3D05"/>
  </w:style>
  <w:style w:type="table" w:customStyle="1" w:styleId="TableNormal">
    <w:name w:val="Table Normal"/>
    <w:rsid w:val="00DD3D05"/>
    <w:tblPr>
      <w:tblCellMar>
        <w:top w:w="0" w:type="dxa"/>
        <w:left w:w="0" w:type="dxa"/>
        <w:bottom w:w="0" w:type="dxa"/>
        <w:right w:w="0" w:type="dxa"/>
      </w:tblCellMar>
    </w:tblPr>
  </w:style>
  <w:style w:type="paragraph" w:styleId="a3">
    <w:name w:val="Title"/>
    <w:basedOn w:val="10"/>
    <w:next w:val="10"/>
    <w:rsid w:val="00DD3D05"/>
    <w:pPr>
      <w:keepNext/>
      <w:keepLines/>
      <w:spacing w:after="60"/>
    </w:pPr>
    <w:rPr>
      <w:sz w:val="52"/>
      <w:szCs w:val="52"/>
    </w:rPr>
  </w:style>
  <w:style w:type="paragraph" w:styleId="a4">
    <w:name w:val="Subtitle"/>
    <w:basedOn w:val="10"/>
    <w:next w:val="10"/>
    <w:rsid w:val="00DD3D05"/>
    <w:pPr>
      <w:keepNext/>
      <w:keepLines/>
      <w:spacing w:after="320"/>
    </w:pPr>
    <w:rPr>
      <w:color w:val="666666"/>
      <w:sz w:val="30"/>
      <w:szCs w:val="30"/>
    </w:rPr>
  </w:style>
  <w:style w:type="table" w:customStyle="1" w:styleId="a5">
    <w:basedOn w:val="TableNormal"/>
    <w:rsid w:val="00DD3D05"/>
    <w:tblPr>
      <w:tblStyleRowBandSize w:val="1"/>
      <w:tblStyleColBandSize w:val="1"/>
      <w:tblCellMar>
        <w:top w:w="100" w:type="dxa"/>
        <w:left w:w="100" w:type="dxa"/>
        <w:bottom w:w="100" w:type="dxa"/>
        <w:right w:w="100" w:type="dxa"/>
      </w:tblCellMar>
    </w:tblPr>
  </w:style>
  <w:style w:type="table" w:customStyle="1" w:styleId="a6">
    <w:basedOn w:val="TableNormal"/>
    <w:rsid w:val="00DD3D05"/>
    <w:tblPr>
      <w:tblStyleRowBandSize w:val="1"/>
      <w:tblStyleColBandSize w:val="1"/>
      <w:tblCellMar>
        <w:top w:w="100" w:type="dxa"/>
        <w:left w:w="100" w:type="dxa"/>
        <w:bottom w:w="100" w:type="dxa"/>
        <w:right w:w="100" w:type="dxa"/>
      </w:tblCellMar>
    </w:tblPr>
  </w:style>
  <w:style w:type="table" w:customStyle="1" w:styleId="a7">
    <w:basedOn w:val="TableNormal"/>
    <w:rsid w:val="00DD3D05"/>
    <w:tblPr>
      <w:tblStyleRowBandSize w:val="1"/>
      <w:tblStyleColBandSize w:val="1"/>
      <w:tblCellMar>
        <w:top w:w="100" w:type="dxa"/>
        <w:left w:w="100" w:type="dxa"/>
        <w:bottom w:w="100" w:type="dxa"/>
        <w:right w:w="100" w:type="dxa"/>
      </w:tblCellMar>
    </w:tblPr>
  </w:style>
  <w:style w:type="table" w:customStyle="1" w:styleId="a8">
    <w:basedOn w:val="TableNormal"/>
    <w:rsid w:val="00DD3D05"/>
    <w:tblPr>
      <w:tblStyleRowBandSize w:val="1"/>
      <w:tblStyleColBandSize w:val="1"/>
      <w:tblCellMar>
        <w:top w:w="100" w:type="dxa"/>
        <w:left w:w="100" w:type="dxa"/>
        <w:bottom w:w="100" w:type="dxa"/>
        <w:right w:w="100" w:type="dxa"/>
      </w:tblCellMar>
    </w:tblPr>
  </w:style>
  <w:style w:type="table" w:customStyle="1" w:styleId="a9">
    <w:basedOn w:val="TableNormal"/>
    <w:rsid w:val="00DD3D05"/>
    <w:tblPr>
      <w:tblStyleRowBandSize w:val="1"/>
      <w:tblStyleColBandSize w:val="1"/>
      <w:tblCellMar>
        <w:top w:w="100" w:type="dxa"/>
        <w:left w:w="100" w:type="dxa"/>
        <w:bottom w:w="100" w:type="dxa"/>
        <w:right w:w="100" w:type="dxa"/>
      </w:tblCellMar>
    </w:tblPr>
  </w:style>
  <w:style w:type="table" w:customStyle="1" w:styleId="aa">
    <w:basedOn w:val="TableNormal"/>
    <w:rsid w:val="00DD3D05"/>
    <w:tblPr>
      <w:tblStyleRowBandSize w:val="1"/>
      <w:tblStyleColBandSize w:val="1"/>
      <w:tblCellMar>
        <w:top w:w="100" w:type="dxa"/>
        <w:left w:w="100" w:type="dxa"/>
        <w:bottom w:w="100" w:type="dxa"/>
        <w:right w:w="100" w:type="dxa"/>
      </w:tblCellMar>
    </w:tblPr>
  </w:style>
  <w:style w:type="table" w:customStyle="1" w:styleId="ab">
    <w:basedOn w:val="TableNormal"/>
    <w:rsid w:val="00DD3D05"/>
    <w:tblPr>
      <w:tblStyleRowBandSize w:val="1"/>
      <w:tblStyleColBandSize w:val="1"/>
      <w:tblCellMar>
        <w:top w:w="100" w:type="dxa"/>
        <w:left w:w="100" w:type="dxa"/>
        <w:bottom w:w="100" w:type="dxa"/>
        <w:right w:w="100" w:type="dxa"/>
      </w:tblCellMar>
    </w:tblPr>
  </w:style>
  <w:style w:type="table" w:customStyle="1" w:styleId="ac">
    <w:basedOn w:val="TableNormal"/>
    <w:rsid w:val="00DD3D05"/>
    <w:tblPr>
      <w:tblStyleRowBandSize w:val="1"/>
      <w:tblStyleColBandSize w:val="1"/>
      <w:tblCellMar>
        <w:top w:w="100" w:type="dxa"/>
        <w:left w:w="100" w:type="dxa"/>
        <w:bottom w:w="100" w:type="dxa"/>
        <w:right w:w="100" w:type="dxa"/>
      </w:tblCellMar>
    </w:tblPr>
  </w:style>
  <w:style w:type="table" w:customStyle="1" w:styleId="ad">
    <w:basedOn w:val="TableNormal"/>
    <w:rsid w:val="00DD3D05"/>
    <w:tblPr>
      <w:tblStyleRowBandSize w:val="1"/>
      <w:tblStyleColBandSize w:val="1"/>
      <w:tblCellMar>
        <w:top w:w="100" w:type="dxa"/>
        <w:left w:w="100" w:type="dxa"/>
        <w:bottom w:w="100" w:type="dxa"/>
        <w:right w:w="100" w:type="dxa"/>
      </w:tblCellMar>
    </w:tblPr>
  </w:style>
  <w:style w:type="table" w:customStyle="1" w:styleId="ae">
    <w:basedOn w:val="TableNormal"/>
    <w:rsid w:val="00DD3D05"/>
    <w:tblPr>
      <w:tblStyleRowBandSize w:val="1"/>
      <w:tblStyleColBandSize w:val="1"/>
      <w:tblCellMar>
        <w:top w:w="100" w:type="dxa"/>
        <w:left w:w="100" w:type="dxa"/>
        <w:bottom w:w="100" w:type="dxa"/>
        <w:right w:w="100" w:type="dxa"/>
      </w:tblCellMar>
    </w:tblPr>
  </w:style>
  <w:style w:type="table" w:customStyle="1" w:styleId="af">
    <w:basedOn w:val="TableNormal"/>
    <w:rsid w:val="00DD3D05"/>
    <w:tblPr>
      <w:tblStyleRowBandSize w:val="1"/>
      <w:tblStyleColBandSize w:val="1"/>
      <w:tblCellMar>
        <w:top w:w="100" w:type="dxa"/>
        <w:left w:w="100" w:type="dxa"/>
        <w:bottom w:w="100" w:type="dxa"/>
        <w:right w:w="100" w:type="dxa"/>
      </w:tblCellMar>
    </w:tblPr>
  </w:style>
  <w:style w:type="table" w:customStyle="1" w:styleId="af0">
    <w:basedOn w:val="TableNormal"/>
    <w:rsid w:val="00DD3D05"/>
    <w:tblPr>
      <w:tblStyleRowBandSize w:val="1"/>
      <w:tblStyleColBandSize w:val="1"/>
      <w:tblCellMar>
        <w:top w:w="100" w:type="dxa"/>
        <w:left w:w="100" w:type="dxa"/>
        <w:bottom w:w="100" w:type="dxa"/>
        <w:right w:w="100" w:type="dxa"/>
      </w:tblCellMar>
    </w:tblPr>
  </w:style>
  <w:style w:type="table" w:customStyle="1" w:styleId="af1">
    <w:basedOn w:val="TableNormal"/>
    <w:rsid w:val="00DD3D05"/>
    <w:tblPr>
      <w:tblStyleRowBandSize w:val="1"/>
      <w:tblStyleColBandSize w:val="1"/>
      <w:tblCellMar>
        <w:top w:w="100" w:type="dxa"/>
        <w:left w:w="100" w:type="dxa"/>
        <w:bottom w:w="100" w:type="dxa"/>
        <w:right w:w="100" w:type="dxa"/>
      </w:tblCellMar>
    </w:tblPr>
  </w:style>
  <w:style w:type="table" w:customStyle="1" w:styleId="af2">
    <w:basedOn w:val="TableNormal"/>
    <w:rsid w:val="00DD3D05"/>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10186</Words>
  <Characters>58063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2</cp:revision>
  <dcterms:created xsi:type="dcterms:W3CDTF">2020-05-26T06:28:00Z</dcterms:created>
  <dcterms:modified xsi:type="dcterms:W3CDTF">2020-05-26T06:28:00Z</dcterms:modified>
</cp:coreProperties>
</file>